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80"/>
      </w:tblGrid>
      <w:tr w:rsidR="006F7CBA" w:rsidRPr="002C735A" w14:paraId="15E81EF0" w14:textId="77777777" w:rsidTr="007C081B">
        <w:trPr>
          <w:trHeight w:val="398"/>
        </w:trPr>
        <w:tc>
          <w:tcPr>
            <w:tcW w:w="11180" w:type="dxa"/>
            <w:shd w:val="clear" w:color="auto" w:fill="C6D9F1"/>
            <w:vAlign w:val="center"/>
          </w:tcPr>
          <w:p w14:paraId="6E538A28" w14:textId="2F9E7190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Pr="00E42E34" w:rsidRDefault="00DD7492" w:rsidP="00DD7492">
      <w:pPr>
        <w:rPr>
          <w:sz w:val="6"/>
          <w:szCs w:val="6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214F6">
        <w:trPr>
          <w:trHeight w:val="964"/>
        </w:trPr>
        <w:tc>
          <w:tcPr>
            <w:tcW w:w="10774" w:type="dxa"/>
          </w:tcPr>
          <w:p w14:paraId="0D2A3E7E" w14:textId="77777777" w:rsidR="00BD48E3" w:rsidRPr="00491D24" w:rsidRDefault="00BD48E3" w:rsidP="00BD48E3">
            <w:pPr>
              <w:spacing w:before="0"/>
              <w:rPr>
                <w:i/>
                <w:iCs/>
                <w:kern w:val="0"/>
                <w:sz w:val="16"/>
                <w:szCs w:val="16"/>
                <w:lang w:val="fr-CA" w:eastAsia="fr-CA"/>
              </w:rPr>
            </w:pPr>
            <w:r w:rsidRPr="00491D24">
              <w:rPr>
                <w:i/>
                <w:iCs/>
                <w:sz w:val="16"/>
                <w:szCs w:val="16"/>
              </w:rPr>
              <w:t>CLIENTÈLES ADMISSIBLES</w:t>
            </w:r>
          </w:p>
          <w:p w14:paraId="28AC1DA6" w14:textId="77777777" w:rsidR="00BD48E3" w:rsidRDefault="00BD48E3" w:rsidP="00BD48E3">
            <w:pPr>
              <w:spacing w:before="0"/>
              <w:jc w:val="left"/>
              <w:rPr>
                <w:sz w:val="16"/>
                <w:szCs w:val="16"/>
              </w:rPr>
            </w:pPr>
            <w:r w:rsidRPr="00491D24">
              <w:rPr>
                <w:sz w:val="16"/>
                <w:szCs w:val="16"/>
              </w:rPr>
              <w:t>Le requérant doit être une entreprise ou un regroupement d’entreprises légalement constitués en vertu des lois du Québec ou du Canada et avoir un établissement en exploitation au Québec destiné à la production de biens et services ou à des activités de recherche et développement.</w:t>
            </w:r>
          </w:p>
          <w:p w14:paraId="36632090" w14:textId="77777777" w:rsidR="006773D1" w:rsidRPr="00491D24" w:rsidRDefault="006773D1" w:rsidP="00BD48E3">
            <w:pPr>
              <w:spacing w:before="0"/>
              <w:jc w:val="left"/>
              <w:rPr>
                <w:sz w:val="16"/>
                <w:szCs w:val="16"/>
              </w:rPr>
            </w:pPr>
          </w:p>
          <w:p w14:paraId="248B197A" w14:textId="7834AF86" w:rsidR="00AA4FAB" w:rsidRDefault="00BD48E3" w:rsidP="006773D1">
            <w:pPr>
              <w:spacing w:before="0" w:after="120"/>
              <w:rPr>
                <w:sz w:val="16"/>
                <w:szCs w:val="16"/>
              </w:rPr>
            </w:pPr>
            <w:r w:rsidRPr="00491D24">
              <w:rPr>
                <w:sz w:val="16"/>
                <w:szCs w:val="16"/>
              </w:rPr>
              <w:t>Veuillez noter que les informations données dans la section fiche d’identification ainsi que le montant de la subvention sont des données publiques et peuvent être utilisées par le M</w:t>
            </w:r>
            <w:r w:rsidR="00A846D2">
              <w:rPr>
                <w:sz w:val="16"/>
                <w:szCs w:val="16"/>
              </w:rPr>
              <w:t>RNF</w:t>
            </w:r>
            <w:r w:rsidRPr="00491D24">
              <w:rPr>
                <w:sz w:val="16"/>
                <w:szCs w:val="16"/>
              </w:rPr>
              <w:t>, PRIMA Québec à des fins de promotion.</w:t>
            </w:r>
          </w:p>
          <w:p w14:paraId="29058135" w14:textId="115177A6" w:rsidR="00A657DE" w:rsidRPr="006773D1" w:rsidRDefault="00352EA0" w:rsidP="006773D1">
            <w:pPr>
              <w:spacing w:before="0" w:after="120"/>
              <w:rPr>
                <w:b/>
                <w:bCs/>
                <w:sz w:val="16"/>
                <w:szCs w:val="16"/>
              </w:rPr>
            </w:pPr>
            <w:r w:rsidRPr="00D11D28">
              <w:rPr>
                <w:b/>
                <w:bCs/>
                <w:sz w:val="18"/>
                <w:szCs w:val="18"/>
                <w:highlight w:val="yellow"/>
              </w:rPr>
              <w:t>Le projet doit être en lien direct avec l’économie circulaire appliquée aux filières de MCS</w:t>
            </w:r>
          </w:p>
        </w:tc>
      </w:tr>
    </w:tbl>
    <w:p w14:paraId="08EB5973" w14:textId="3A955691" w:rsidR="00DD7492" w:rsidRDefault="00DD7492" w:rsidP="00DD7492">
      <w:pPr>
        <w:rPr>
          <w:sz w:val="6"/>
          <w:szCs w:val="6"/>
        </w:rPr>
      </w:pPr>
    </w:p>
    <w:p w14:paraId="3B19577D" w14:textId="77777777" w:rsidR="002712CF" w:rsidRPr="00E42E34" w:rsidRDefault="002712CF" w:rsidP="00DD7492">
      <w:pPr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7770"/>
      </w:tblGrid>
      <w:tr w:rsidR="006F7CBA" w:rsidRPr="002C735A" w14:paraId="7A3739CD" w14:textId="77777777" w:rsidTr="005E28EA">
        <w:trPr>
          <w:trHeight w:val="762"/>
        </w:trPr>
        <w:tc>
          <w:tcPr>
            <w:tcW w:w="3410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17CFA778" w14:textId="4816CD09" w:rsidR="00F90210" w:rsidRDefault="00F90210" w:rsidP="00C83910">
      <w:pPr>
        <w:spacing w:line="60" w:lineRule="exact"/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11"/>
        <w:gridCol w:w="7769"/>
      </w:tblGrid>
      <w:tr w:rsidR="000D7474" w:rsidRPr="002C735A" w14:paraId="4BCD661F" w14:textId="77777777" w:rsidTr="00116D04">
        <w:trPr>
          <w:trHeight w:val="878"/>
        </w:trPr>
        <w:tc>
          <w:tcPr>
            <w:tcW w:w="3411" w:type="dxa"/>
            <w:tcBorders>
              <w:right w:val="double" w:sz="4" w:space="0" w:color="auto"/>
            </w:tcBorders>
            <w:vAlign w:val="center"/>
          </w:tcPr>
          <w:p w14:paraId="7C07178A" w14:textId="77777777" w:rsidR="000D7474" w:rsidRPr="002C735A" w:rsidRDefault="000D7474" w:rsidP="00326B7F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Participants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rStyle w:val="Appelnotedebasdep"/>
                <w:b/>
                <w:bCs/>
              </w:rPr>
              <w:footnoteReference w:id="2"/>
            </w:r>
          </w:p>
        </w:tc>
        <w:tc>
          <w:tcPr>
            <w:tcW w:w="7769" w:type="dxa"/>
            <w:tcBorders>
              <w:left w:val="double" w:sz="4" w:space="0" w:color="auto"/>
            </w:tcBorders>
            <w:vAlign w:val="center"/>
          </w:tcPr>
          <w:p w14:paraId="371F08A9" w14:textId="77777777" w:rsidR="000D7474" w:rsidRDefault="000D7474" w:rsidP="00116D04">
            <w:pPr>
              <w:tabs>
                <w:tab w:val="left" w:pos="395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Entreprise 1 :</w:t>
            </w:r>
          </w:p>
          <w:p w14:paraId="3C9C1B3A" w14:textId="77777777" w:rsidR="000D7474" w:rsidRPr="002C735A" w:rsidRDefault="000D7474" w:rsidP="00326B7F">
            <w:pPr>
              <w:tabs>
                <w:tab w:val="left" w:pos="395"/>
              </w:tabs>
              <w:spacing w:after="40"/>
            </w:pPr>
            <w:r>
              <w:rPr>
                <w:sz w:val="20"/>
                <w:szCs w:val="20"/>
              </w:rPr>
              <w:t>Entreprise 2 :</w:t>
            </w:r>
          </w:p>
        </w:tc>
      </w:tr>
    </w:tbl>
    <w:p w14:paraId="2DC4A358" w14:textId="3AC63964" w:rsidR="00DF43E4" w:rsidRDefault="00DF43E4" w:rsidP="00C83910">
      <w:pPr>
        <w:spacing w:line="60" w:lineRule="exact"/>
        <w:rPr>
          <w:sz w:val="6"/>
          <w:szCs w:val="6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2978"/>
        <w:gridCol w:w="3543"/>
        <w:gridCol w:w="4365"/>
      </w:tblGrid>
      <w:tr w:rsidR="002D4465" w:rsidRPr="002C735A" w14:paraId="78B3027A" w14:textId="77777777" w:rsidTr="00806C17">
        <w:trPr>
          <w:trHeight w:val="361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50E83E83" w14:textId="05F99072" w:rsidR="002D4465" w:rsidRPr="002C735A" w:rsidRDefault="002D4465" w:rsidP="00806C1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Collaborateurs au </w:t>
            </w:r>
            <w:r w:rsidR="00241562">
              <w:rPr>
                <w:b/>
                <w:bCs/>
              </w:rPr>
              <w:t>projet</w:t>
            </w:r>
            <w:r>
              <w:rPr>
                <w:b/>
                <w:bCs/>
              </w:rPr>
              <w:t xml:space="preserve"> qui ne sont pas financé</w:t>
            </w:r>
            <w:r w:rsidR="00241562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par PRIMA</w:t>
            </w:r>
          </w:p>
        </w:tc>
      </w:tr>
      <w:tr w:rsidR="002D4465" w:rsidRPr="00DD113A" w14:paraId="419782AB" w14:textId="77777777" w:rsidTr="00806C17">
        <w:trPr>
          <w:trHeight w:val="394"/>
        </w:trPr>
        <w:tc>
          <w:tcPr>
            <w:tcW w:w="3291" w:type="dxa"/>
            <w:gridSpan w:val="2"/>
            <w:vAlign w:val="center"/>
          </w:tcPr>
          <w:p w14:paraId="0672E8D3" w14:textId="1983F103" w:rsidR="002D4465" w:rsidRPr="00DD113A" w:rsidRDefault="002D4465" w:rsidP="00806C17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Coordonnées</w:t>
            </w:r>
            <w:r w:rsidR="008E1CC6">
              <w:rPr>
                <w:b/>
                <w:bCs/>
                <w:sz w:val="20"/>
                <w:szCs w:val="20"/>
              </w:rPr>
              <w:t xml:space="preserve"> du contact</w:t>
            </w:r>
          </w:p>
        </w:tc>
        <w:tc>
          <w:tcPr>
            <w:tcW w:w="3543" w:type="dxa"/>
            <w:vAlign w:val="center"/>
          </w:tcPr>
          <w:p w14:paraId="015AACB7" w14:textId="77777777" w:rsidR="002D4465" w:rsidRPr="00DD113A" w:rsidRDefault="002D4465" w:rsidP="00806C1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EA09597" w14:textId="77777777" w:rsidR="002D4465" w:rsidRPr="00DD113A" w:rsidRDefault="002D4465" w:rsidP="00806C1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2D4465" w:rsidRPr="002C735A" w14:paraId="14986454" w14:textId="77777777" w:rsidTr="00806C17">
        <w:trPr>
          <w:trHeight w:val="113"/>
        </w:trPr>
        <w:tc>
          <w:tcPr>
            <w:tcW w:w="313" w:type="dxa"/>
            <w:vAlign w:val="center"/>
          </w:tcPr>
          <w:p w14:paraId="6C7CC408" w14:textId="77777777" w:rsidR="002D4465" w:rsidRDefault="002D4465" w:rsidP="00806C17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09794A44" w14:textId="77777777" w:rsidR="002D4465" w:rsidRDefault="002D4465" w:rsidP="00806C17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0D22C0CA" w14:textId="77777777" w:rsidR="002D4465" w:rsidRPr="001E118D" w:rsidRDefault="002D4465" w:rsidP="00806C17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0779D937" w14:textId="77777777" w:rsidR="002D4465" w:rsidRDefault="002D4465" w:rsidP="00806C17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094AADB3" w14:textId="7B7FBDCC" w:rsidR="00B83F27" w:rsidRPr="002C735A" w:rsidRDefault="00B83F27" w:rsidP="00806C17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Unité de recherche :</w:t>
            </w:r>
          </w:p>
        </w:tc>
        <w:tc>
          <w:tcPr>
            <w:tcW w:w="3543" w:type="dxa"/>
            <w:vAlign w:val="center"/>
          </w:tcPr>
          <w:p w14:paraId="10F654DE" w14:textId="77777777" w:rsidR="002D4465" w:rsidRDefault="002D4465" w:rsidP="00806C1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5227BE6" w14:textId="2FBE5AD3" w:rsidR="002D4465" w:rsidRPr="002C735A" w:rsidRDefault="002D4465" w:rsidP="00806C1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</w:p>
        </w:tc>
        <w:tc>
          <w:tcPr>
            <w:tcW w:w="4365" w:type="dxa"/>
          </w:tcPr>
          <w:p w14:paraId="26F809B0" w14:textId="77777777" w:rsidR="002D4465" w:rsidRPr="002C735A" w:rsidRDefault="002D4465" w:rsidP="00806C1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2D4465" w:rsidRPr="002C735A" w14:paraId="5B413022" w14:textId="77777777" w:rsidTr="00806C17">
        <w:trPr>
          <w:trHeight w:val="113"/>
        </w:trPr>
        <w:tc>
          <w:tcPr>
            <w:tcW w:w="313" w:type="dxa"/>
            <w:vAlign w:val="center"/>
          </w:tcPr>
          <w:p w14:paraId="354DB79E" w14:textId="77777777" w:rsidR="002D4465" w:rsidRPr="002C735A" w:rsidRDefault="002D4465" w:rsidP="00806C17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0189FEB8" w14:textId="77777777" w:rsidR="002D4465" w:rsidRDefault="002D4465" w:rsidP="00806C17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5FD95EA" w14:textId="77777777" w:rsidR="002D4465" w:rsidRPr="001E118D" w:rsidRDefault="002D4465" w:rsidP="00806C17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386306F2" w14:textId="77777777" w:rsidR="002D4465" w:rsidRDefault="002D4465" w:rsidP="00806C17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0C6CE6E9" w14:textId="089E7109" w:rsidR="00B83F27" w:rsidRPr="002C735A" w:rsidRDefault="00B83F27" w:rsidP="00806C17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Unité de recherche :</w:t>
            </w:r>
          </w:p>
        </w:tc>
        <w:tc>
          <w:tcPr>
            <w:tcW w:w="3543" w:type="dxa"/>
            <w:vAlign w:val="center"/>
          </w:tcPr>
          <w:p w14:paraId="48E340C3" w14:textId="77777777" w:rsidR="002D4465" w:rsidRDefault="002D4465" w:rsidP="00806C1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1385F4E" w14:textId="3D562254" w:rsidR="002D4465" w:rsidRPr="002C735A" w:rsidRDefault="002D4465" w:rsidP="00806C1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</w:p>
        </w:tc>
        <w:tc>
          <w:tcPr>
            <w:tcW w:w="4365" w:type="dxa"/>
          </w:tcPr>
          <w:p w14:paraId="7AAD090D" w14:textId="77777777" w:rsidR="002D4465" w:rsidRPr="002C735A" w:rsidRDefault="002D4465" w:rsidP="00806C17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619475BC" w14:textId="5AA8C478" w:rsidR="002D4465" w:rsidRDefault="002D4465" w:rsidP="00C83910">
      <w:pPr>
        <w:spacing w:line="60" w:lineRule="exact"/>
        <w:rPr>
          <w:sz w:val="6"/>
          <w:szCs w:val="6"/>
        </w:rPr>
      </w:pPr>
    </w:p>
    <w:p w14:paraId="17860756" w14:textId="7B4E46E6" w:rsidR="002D4465" w:rsidRDefault="002D4465" w:rsidP="00C83910">
      <w:pPr>
        <w:spacing w:line="60" w:lineRule="exact"/>
        <w:rPr>
          <w:sz w:val="6"/>
          <w:szCs w:val="6"/>
        </w:rPr>
      </w:pPr>
    </w:p>
    <w:p w14:paraId="0502DDE5" w14:textId="77777777" w:rsidR="002D4465" w:rsidRPr="00E42E34" w:rsidRDefault="002D4465" w:rsidP="00C83910">
      <w:pPr>
        <w:spacing w:line="60" w:lineRule="exact"/>
        <w:rPr>
          <w:sz w:val="6"/>
          <w:szCs w:val="6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2409"/>
        <w:gridCol w:w="851"/>
        <w:gridCol w:w="2835"/>
        <w:gridCol w:w="1843"/>
      </w:tblGrid>
      <w:tr w:rsidR="0088685B" w:rsidRPr="002C735A" w14:paraId="27DFF4E9" w14:textId="77777777" w:rsidTr="003D2C5D">
        <w:trPr>
          <w:trHeight w:val="283"/>
        </w:trPr>
        <w:tc>
          <w:tcPr>
            <w:tcW w:w="11199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9ACE10" w14:textId="77777777" w:rsidR="0088685B" w:rsidRPr="00E97405" w:rsidRDefault="0088685B" w:rsidP="00326B7F">
            <w:pPr>
              <w:tabs>
                <w:tab w:val="left" w:pos="318"/>
              </w:tabs>
              <w:ind w:left="318" w:hanging="318"/>
              <w:jc w:val="left"/>
            </w:pPr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9713D2" w:rsidRPr="0097528F" w14:paraId="52DAA70E" w14:textId="77777777" w:rsidTr="00690900">
        <w:trPr>
          <w:trHeight w:val="579"/>
        </w:trPr>
        <w:tc>
          <w:tcPr>
            <w:tcW w:w="32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CBB78E" w14:textId="77777777" w:rsidR="009713D2" w:rsidRDefault="009713D2" w:rsidP="009713D2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Activités admissibles</w:t>
            </w:r>
          </w:p>
          <w:p w14:paraId="4BA10BC2" w14:textId="584D9B13" w:rsidR="009713D2" w:rsidRPr="002C735A" w:rsidRDefault="009713D2" w:rsidP="009713D2">
            <w:pPr>
              <w:spacing w:before="60" w:after="60"/>
              <w:jc w:val="left"/>
              <w:rPr>
                <w:b/>
                <w:bCs/>
              </w:rPr>
            </w:pPr>
            <w:r w:rsidRPr="005B4107">
              <w:rPr>
                <w:sz w:val="20"/>
                <w:szCs w:val="20"/>
              </w:rPr>
              <w:t>(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Le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projet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doit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comporter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au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moins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l'une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des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activités</w:t>
            </w:r>
            <w:r>
              <w:rPr>
                <w:rFonts w:eastAsia="Arial"/>
                <w:color w:val="373837"/>
                <w:spacing w:val="-1"/>
                <w:sz w:val="20"/>
                <w:szCs w:val="20"/>
              </w:rPr>
              <w:t>, voir guide pour plus d’informations</w:t>
            </w:r>
            <w:r w:rsidRPr="005B4107">
              <w:rPr>
                <w:sz w:val="20"/>
                <w:szCs w:val="20"/>
              </w:rPr>
              <w:t>)</w:t>
            </w:r>
          </w:p>
        </w:tc>
        <w:tc>
          <w:tcPr>
            <w:tcW w:w="7938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85DE61" w14:textId="77777777" w:rsidR="009713D2" w:rsidRPr="00EB5C5F" w:rsidRDefault="009713D2" w:rsidP="009713D2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z w:val="16"/>
                <w:szCs w:val="16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z w:val="20"/>
                <w:szCs w:val="20"/>
              </w:rPr>
              <w:t>Preuve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 xml:space="preserve"> de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concept</w:t>
            </w:r>
          </w:p>
          <w:p w14:paraId="48B0F778" w14:textId="77777777" w:rsidR="009713D2" w:rsidRPr="005B4107" w:rsidRDefault="009713D2" w:rsidP="009713D2">
            <w:pPr>
              <w:pStyle w:val="TableParagraph"/>
              <w:tabs>
                <w:tab w:val="left" w:pos="448"/>
              </w:tabs>
              <w:ind w:left="448" w:right="4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48129454" w14:textId="77777777" w:rsidR="009713D2" w:rsidRPr="00EB5C5F" w:rsidRDefault="009713D2" w:rsidP="009713D2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Développement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amélioration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produit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procédé</w:t>
            </w:r>
          </w:p>
          <w:p w14:paraId="0BD13D46" w14:textId="77777777" w:rsidR="009713D2" w:rsidRPr="00EB5C5F" w:rsidRDefault="009713D2" w:rsidP="009713D2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Conception,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design,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ingénierie,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prototypage</w:t>
            </w:r>
            <w:r w:rsidRPr="00EB5C5F"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  <w:t>.</w:t>
            </w:r>
          </w:p>
          <w:p w14:paraId="75286956" w14:textId="77777777" w:rsidR="009713D2" w:rsidRPr="005B4107" w:rsidRDefault="009713D2" w:rsidP="009713D2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2A5E1050" w14:textId="77777777" w:rsidR="009713D2" w:rsidRPr="00EB5C5F" w:rsidRDefault="009713D2" w:rsidP="009713D2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Mise</w:t>
            </w:r>
            <w:r w:rsidRPr="00EB5C5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à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l’essai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validation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d’un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produit 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procédé</w:t>
            </w:r>
          </w:p>
          <w:p w14:paraId="75A4A181" w14:textId="77777777" w:rsidR="009713D2" w:rsidRDefault="009713D2" w:rsidP="009713D2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color w:val="373837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pilote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production,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démonstration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situation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contrôlée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(par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exemple,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laboratoire).</w:t>
            </w:r>
          </w:p>
          <w:p w14:paraId="47D4C6E7" w14:textId="77777777" w:rsidR="009713D2" w:rsidRPr="005B4107" w:rsidRDefault="009713D2" w:rsidP="009713D2">
            <w:pPr>
              <w:pStyle w:val="TableParagraph"/>
              <w:tabs>
                <w:tab w:val="left" w:pos="448"/>
              </w:tabs>
              <w:ind w:right="323"/>
              <w:rPr>
                <w:rFonts w:ascii="Arial" w:eastAsia="Arial" w:hAnsi="Arial" w:cs="Arial"/>
                <w:sz w:val="14"/>
                <w:szCs w:val="14"/>
              </w:rPr>
            </w:pPr>
          </w:p>
          <w:p w14:paraId="48DF5B44" w14:textId="77777777" w:rsidR="009713D2" w:rsidRPr="00EB5C5F" w:rsidRDefault="009713D2" w:rsidP="009713D2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Démonstration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situation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réelle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d’opération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d’utilisation</w:t>
            </w:r>
          </w:p>
          <w:p w14:paraId="3BBD2741" w14:textId="77777777" w:rsidR="009713D2" w:rsidRDefault="009713D2" w:rsidP="009713D2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Hors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des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laboratoires,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pour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une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mise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>à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l’échelle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vue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73837"/>
                <w:sz w:val="16"/>
                <w:szCs w:val="16"/>
              </w:rPr>
              <w:t>c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>ompléter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développement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l’amélioration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produit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pacing w:val="30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procédé</w:t>
            </w:r>
          </w:p>
          <w:p w14:paraId="6297C380" w14:textId="77777777" w:rsidR="009713D2" w:rsidRDefault="009713D2" w:rsidP="009713D2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</w:pPr>
          </w:p>
          <w:p w14:paraId="2C3A47A1" w14:textId="7333EC00" w:rsidR="009713D2" w:rsidRPr="00502F01" w:rsidRDefault="009713D2" w:rsidP="009713D2">
            <w:pPr>
              <w:pStyle w:val="TableParagraph"/>
              <w:tabs>
                <w:tab w:val="left" w:pos="448"/>
              </w:tabs>
              <w:ind w:left="173"/>
              <w:rPr>
                <w:rFonts w:ascii="Arial" w:hAnsi="Arial" w:cs="Arial"/>
                <w:sz w:val="14"/>
                <w:szCs w:val="14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38240E">
              <w:rPr>
                <w:rFonts w:ascii="Arial" w:hAnsi="Arial" w:cs="Arial"/>
                <w:sz w:val="20"/>
                <w:szCs w:val="20"/>
              </w:rPr>
              <w:t>itrine technologique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13F">
              <w:rPr>
                <w:rFonts w:ascii="Arial" w:hAnsi="Arial" w:cs="Arial"/>
                <w:sz w:val="16"/>
                <w:szCs w:val="16"/>
              </w:rPr>
              <w:t>(voir guide pour la définition)</w:t>
            </w:r>
          </w:p>
        </w:tc>
      </w:tr>
      <w:tr w:rsidR="00243063" w:rsidRPr="0097528F" w14:paraId="579D0377" w14:textId="77777777" w:rsidTr="002E424F">
        <w:trPr>
          <w:trHeight w:val="579"/>
        </w:trPr>
        <w:tc>
          <w:tcPr>
            <w:tcW w:w="32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FBCDB2" w14:textId="77777777" w:rsidR="00243063" w:rsidRDefault="00243063" w:rsidP="00243063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thématiques </w:t>
            </w:r>
            <w:r w:rsidRPr="0018562C">
              <w:rPr>
                <w:b/>
                <w:bCs/>
              </w:rPr>
              <w:t>minéraux critiques et stratégiques (MCS)</w:t>
            </w:r>
          </w:p>
          <w:p w14:paraId="412815C6" w14:textId="2C0F1BC1" w:rsidR="00243063" w:rsidRPr="002C735A" w:rsidRDefault="00243063" w:rsidP="0024306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3260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C2E56F1" w14:textId="77777777" w:rsidR="00243063" w:rsidRPr="0097528F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iCs/>
                <w:sz w:val="18"/>
                <w:szCs w:val="18"/>
              </w:rPr>
              <w:t>Extraction des MCS</w:t>
            </w:r>
          </w:p>
          <w:p w14:paraId="68CA1D8F" w14:textId="77777777" w:rsidR="00243063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iCs/>
                <w:sz w:val="18"/>
                <w:szCs w:val="18"/>
              </w:rPr>
              <w:t xml:space="preserve">Transformation des MCS </w:t>
            </w:r>
          </w:p>
          <w:p w14:paraId="2CDCF821" w14:textId="77777777" w:rsidR="00243063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 xml:space="preserve">Écoconception </w:t>
            </w:r>
          </w:p>
          <w:p w14:paraId="3427C329" w14:textId="77777777" w:rsidR="00243063" w:rsidRPr="0097528F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E617B3">
              <w:rPr>
                <w:sz w:val="18"/>
                <w:szCs w:val="18"/>
              </w:rPr>
              <w:t>Optimisation des opérations</w:t>
            </w:r>
          </w:p>
          <w:p w14:paraId="5FA86E7E" w14:textId="7476C612" w:rsidR="00243063" w:rsidRPr="0097528F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E5EB8">
              <w:rPr>
                <w:sz w:val="18"/>
                <w:szCs w:val="18"/>
              </w:rPr>
              <w:t>Entretien et réparation</w:t>
            </w:r>
          </w:p>
        </w:tc>
        <w:tc>
          <w:tcPr>
            <w:tcW w:w="4678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5B669" w14:textId="77777777" w:rsidR="00243063" w:rsidRPr="0097528F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443C31">
              <w:rPr>
                <w:sz w:val="18"/>
                <w:szCs w:val="18"/>
              </w:rPr>
              <w:t>Reconditionnement</w:t>
            </w:r>
          </w:p>
          <w:p w14:paraId="3C23ADC4" w14:textId="77777777" w:rsidR="00243063" w:rsidRDefault="00243063" w:rsidP="00243063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DC37BE">
              <w:rPr>
                <w:sz w:val="18"/>
                <w:szCs w:val="18"/>
              </w:rPr>
              <w:t>Économie de fonctionnalité</w:t>
            </w:r>
            <w:r w:rsidRPr="00DC37BE" w:rsidDel="00DC37BE">
              <w:rPr>
                <w:sz w:val="18"/>
                <w:szCs w:val="18"/>
              </w:rPr>
              <w:t xml:space="preserve"> </w:t>
            </w:r>
          </w:p>
          <w:p w14:paraId="3FCE06F4" w14:textId="77777777" w:rsidR="00243063" w:rsidRDefault="00243063" w:rsidP="00243063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Écolo</w:t>
            </w:r>
            <w:r w:rsidRPr="00590DD0">
              <w:rPr>
                <w:iCs/>
                <w:sz w:val="18"/>
                <w:szCs w:val="18"/>
              </w:rPr>
              <w:t>gie industrielle</w:t>
            </w:r>
          </w:p>
          <w:p w14:paraId="5DED94CF" w14:textId="77777777" w:rsidR="00243063" w:rsidRDefault="00243063" w:rsidP="00243063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235DAE">
              <w:rPr>
                <w:sz w:val="18"/>
                <w:szCs w:val="18"/>
              </w:rPr>
              <w:t>Recyclage et compostage</w:t>
            </w:r>
          </w:p>
          <w:p w14:paraId="3DB804CD" w14:textId="7E729EB0" w:rsidR="00243063" w:rsidRPr="0097528F" w:rsidRDefault="00243063" w:rsidP="00243063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Valorisation</w:t>
            </w:r>
          </w:p>
        </w:tc>
      </w:tr>
      <w:tr w:rsidR="00243063" w:rsidRPr="003967FB" w14:paraId="4820B8F0" w14:textId="77777777" w:rsidTr="0088685B">
        <w:trPr>
          <w:trHeight w:val="579"/>
        </w:trPr>
        <w:tc>
          <w:tcPr>
            <w:tcW w:w="32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9AC1A6" w14:textId="77777777" w:rsidR="00243063" w:rsidRPr="00B00A2D" w:rsidRDefault="00243063" w:rsidP="00243063">
            <w:pPr>
              <w:spacing w:before="60" w:after="60"/>
              <w:jc w:val="left"/>
              <w:rPr>
                <w:b/>
                <w:bCs/>
                <w:lang w:val="fr-CA"/>
              </w:rPr>
            </w:pPr>
            <w:r w:rsidRPr="00B00A2D">
              <w:rPr>
                <w:b/>
                <w:bCs/>
                <w:lang w:val="fr-CA"/>
              </w:rPr>
              <w:lastRenderedPageBreak/>
              <w:t>Minéraux critiques</w:t>
            </w:r>
          </w:p>
        </w:tc>
        <w:tc>
          <w:tcPr>
            <w:tcW w:w="240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03D9D7" w14:textId="77777777" w:rsidR="00243063" w:rsidRPr="00B00A2D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B00A2D">
              <w:rPr>
                <w:sz w:val="18"/>
                <w:szCs w:val="18"/>
                <w:lang w:val="fr-CA"/>
              </w:rPr>
              <w:t xml:space="preserve">CRITIQUES : </w:t>
            </w:r>
          </w:p>
          <w:p w14:paraId="2FC8F375" w14:textId="77777777" w:rsidR="00243063" w:rsidRPr="00B00A2D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A2D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B00A2D">
              <w:rPr>
                <w:sz w:val="18"/>
                <w:szCs w:val="18"/>
                <w:lang w:val="fr-CA"/>
              </w:rPr>
              <w:tab/>
              <w:t>Antimoine</w:t>
            </w:r>
          </w:p>
          <w:p w14:paraId="4B30AE23" w14:textId="77777777" w:rsidR="00243063" w:rsidRPr="00B00A2D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A2D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B00A2D">
              <w:rPr>
                <w:sz w:val="18"/>
                <w:szCs w:val="18"/>
                <w:lang w:val="fr-CA"/>
              </w:rPr>
              <w:tab/>
              <w:t>Bismuth</w:t>
            </w:r>
          </w:p>
          <w:p w14:paraId="25955E5E" w14:textId="77777777" w:rsidR="00243063" w:rsidRPr="00B00A2D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A2D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B00A2D">
              <w:rPr>
                <w:sz w:val="18"/>
                <w:szCs w:val="18"/>
                <w:lang w:val="fr-CA"/>
              </w:rPr>
              <w:tab/>
              <w:t>Cadmium</w:t>
            </w:r>
          </w:p>
          <w:p w14:paraId="6E51F3F8" w14:textId="77777777" w:rsidR="00243063" w:rsidRPr="00B00A2D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A2D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B00A2D">
              <w:rPr>
                <w:sz w:val="18"/>
                <w:szCs w:val="18"/>
                <w:lang w:val="fr-CA"/>
              </w:rPr>
              <w:tab/>
              <w:t>Césium</w:t>
            </w:r>
          </w:p>
          <w:p w14:paraId="5909574B" w14:textId="77777777" w:rsidR="00243063" w:rsidRPr="00B00A2D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A2D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B00A2D">
              <w:rPr>
                <w:sz w:val="18"/>
                <w:szCs w:val="18"/>
                <w:lang w:val="fr-CA"/>
              </w:rPr>
              <w:tab/>
              <w:t>Cuivre</w:t>
            </w:r>
          </w:p>
          <w:p w14:paraId="5666CF28" w14:textId="77777777" w:rsidR="00243063" w:rsidRPr="009713D2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2"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9713D2">
              <w:rPr>
                <w:sz w:val="18"/>
                <w:szCs w:val="18"/>
                <w:lang w:val="en-US"/>
              </w:rPr>
              <w:tab/>
              <w:t>Étain</w:t>
            </w:r>
          </w:p>
          <w:p w14:paraId="4126157C" w14:textId="77777777" w:rsidR="00243063" w:rsidRPr="009713D2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2"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9713D2">
              <w:rPr>
                <w:sz w:val="18"/>
                <w:szCs w:val="18"/>
                <w:lang w:val="en-US"/>
              </w:rPr>
              <w:tab/>
              <w:t xml:space="preserve">Gallium </w:t>
            </w:r>
          </w:p>
          <w:p w14:paraId="6D131BB9" w14:textId="77777777" w:rsidR="00243063" w:rsidRPr="009713D2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2"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9713D2">
              <w:rPr>
                <w:sz w:val="18"/>
                <w:szCs w:val="18"/>
                <w:lang w:val="en-US"/>
              </w:rPr>
              <w:tab/>
              <w:t xml:space="preserve">Indium </w:t>
            </w:r>
          </w:p>
          <w:p w14:paraId="111B74B5" w14:textId="77777777" w:rsidR="00243063" w:rsidRPr="009713D2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2"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9713D2">
              <w:rPr>
                <w:sz w:val="18"/>
                <w:szCs w:val="18"/>
                <w:lang w:val="en-US"/>
              </w:rPr>
              <w:tab/>
              <w:t>Tellure</w:t>
            </w:r>
          </w:p>
          <w:p w14:paraId="6558F7D4" w14:textId="77777777" w:rsidR="00243063" w:rsidRPr="009713D2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2"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9713D2">
              <w:rPr>
                <w:sz w:val="18"/>
                <w:szCs w:val="18"/>
                <w:lang w:val="en-US"/>
              </w:rPr>
              <w:tab/>
              <w:t>Zinc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1286313" w14:textId="77777777" w:rsidR="00243063" w:rsidRPr="00B00A2D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B00A2D">
              <w:rPr>
                <w:sz w:val="18"/>
                <w:szCs w:val="18"/>
                <w:lang w:val="fr-CA"/>
              </w:rPr>
              <w:t xml:space="preserve">STRATÉGIQUES : </w:t>
            </w:r>
          </w:p>
          <w:p w14:paraId="256D8853" w14:textId="77777777" w:rsidR="00243063" w:rsidRPr="00B00A2D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A2D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B00A2D">
              <w:rPr>
                <w:sz w:val="18"/>
                <w:szCs w:val="18"/>
                <w:lang w:val="fr-CA"/>
              </w:rPr>
              <w:tab/>
              <w:t xml:space="preserve">Cobalt </w:t>
            </w:r>
          </w:p>
          <w:p w14:paraId="7613A95F" w14:textId="77777777" w:rsidR="00243063" w:rsidRPr="00B00A2D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A2D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B00A2D">
              <w:rPr>
                <w:sz w:val="18"/>
                <w:szCs w:val="18"/>
                <w:lang w:val="fr-CA"/>
              </w:rPr>
              <w:tab/>
              <w:t xml:space="preserve">Éléments des terres rares (ETR) </w:t>
            </w:r>
          </w:p>
          <w:p w14:paraId="6B559DD1" w14:textId="77777777" w:rsidR="00243063" w:rsidRPr="00B00A2D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A2D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B00A2D">
              <w:rPr>
                <w:sz w:val="18"/>
                <w:szCs w:val="18"/>
                <w:lang w:val="fr-CA"/>
              </w:rPr>
              <w:tab/>
              <w:t xml:space="preserve">Éléments du groupe du platine (EGP2) </w:t>
            </w:r>
          </w:p>
          <w:p w14:paraId="4E9441F4" w14:textId="77777777" w:rsidR="00243063" w:rsidRPr="009713D2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2"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9713D2">
              <w:rPr>
                <w:sz w:val="18"/>
                <w:szCs w:val="18"/>
                <w:lang w:val="en-US"/>
              </w:rPr>
              <w:tab/>
              <w:t xml:space="preserve">Graphite (naturel) </w:t>
            </w:r>
          </w:p>
          <w:p w14:paraId="28B2FE31" w14:textId="77777777" w:rsidR="00243063" w:rsidRPr="009713D2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2"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9713D2">
              <w:rPr>
                <w:sz w:val="18"/>
                <w:szCs w:val="18"/>
                <w:lang w:val="en-US"/>
              </w:rPr>
              <w:tab/>
              <w:t>Lithium</w:t>
            </w:r>
          </w:p>
          <w:p w14:paraId="75CE5B64" w14:textId="77777777" w:rsidR="00243063" w:rsidRPr="009713D2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2"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9713D2">
              <w:rPr>
                <w:sz w:val="18"/>
                <w:szCs w:val="18"/>
                <w:lang w:val="en-US"/>
              </w:rPr>
              <w:tab/>
              <w:t>Nickel</w:t>
            </w:r>
          </w:p>
          <w:p w14:paraId="0894F102" w14:textId="77777777" w:rsidR="00243063" w:rsidRPr="009713D2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2"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9713D2">
              <w:rPr>
                <w:sz w:val="18"/>
                <w:szCs w:val="18"/>
                <w:lang w:val="en-US"/>
              </w:rPr>
              <w:tab/>
              <w:t>Magnésium</w:t>
            </w:r>
          </w:p>
          <w:p w14:paraId="54EE9FEF" w14:textId="77777777" w:rsidR="00243063" w:rsidRPr="009713D2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2">
              <w:rPr>
                <w:sz w:val="18"/>
                <w:szCs w:val="18"/>
                <w:lang w:val="en-US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9713D2">
              <w:rPr>
                <w:sz w:val="18"/>
                <w:szCs w:val="18"/>
                <w:lang w:val="en-US"/>
              </w:rPr>
              <w:tab/>
              <w:t>Niobium</w:t>
            </w:r>
          </w:p>
          <w:p w14:paraId="617A753B" w14:textId="77777777" w:rsidR="00243063" w:rsidRPr="00B00A2D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A2D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B00A2D">
              <w:rPr>
                <w:sz w:val="18"/>
                <w:szCs w:val="18"/>
                <w:lang w:val="fr-CA"/>
              </w:rPr>
              <w:tab/>
              <w:t>Scandium</w:t>
            </w:r>
          </w:p>
          <w:p w14:paraId="31F0375E" w14:textId="77777777" w:rsidR="00243063" w:rsidRPr="00B00A2D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A2D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B00A2D">
              <w:rPr>
                <w:sz w:val="18"/>
                <w:szCs w:val="18"/>
                <w:lang w:val="fr-CA"/>
              </w:rPr>
              <w:tab/>
              <w:t xml:space="preserve">Tantale 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88F04E" w14:textId="77777777" w:rsidR="00243063" w:rsidRPr="00B00A2D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</w:p>
          <w:p w14:paraId="0B77D467" w14:textId="77777777" w:rsidR="00243063" w:rsidRPr="00B00A2D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A2D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B00A2D">
              <w:rPr>
                <w:sz w:val="18"/>
                <w:szCs w:val="18"/>
                <w:lang w:val="fr-CA"/>
              </w:rPr>
              <w:tab/>
              <w:t>Titane</w:t>
            </w:r>
          </w:p>
          <w:p w14:paraId="0F1C34C2" w14:textId="77777777" w:rsidR="00243063" w:rsidRPr="00B00A2D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B00A2D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A2D">
              <w:rPr>
                <w:sz w:val="18"/>
                <w:szCs w:val="18"/>
                <w:lang w:val="fr-CA"/>
              </w:rPr>
              <w:instrText xml:space="preserve"> FORMCHECKBOX </w:instrText>
            </w:r>
            <w:r>
              <w:rPr>
                <w:sz w:val="18"/>
                <w:szCs w:val="18"/>
                <w:lang w:val="fr-CA"/>
              </w:rPr>
            </w:r>
            <w:r>
              <w:rPr>
                <w:sz w:val="18"/>
                <w:szCs w:val="18"/>
                <w:lang w:val="fr-CA"/>
              </w:rPr>
              <w:fldChar w:fldCharType="separate"/>
            </w:r>
            <w:r w:rsidRPr="00B00A2D">
              <w:rPr>
                <w:sz w:val="18"/>
                <w:szCs w:val="18"/>
                <w:lang w:val="fr-CA"/>
              </w:rPr>
              <w:fldChar w:fldCharType="end"/>
            </w:r>
            <w:r w:rsidRPr="00B00A2D">
              <w:rPr>
                <w:sz w:val="18"/>
                <w:szCs w:val="18"/>
                <w:lang w:val="fr-CA"/>
              </w:rPr>
              <w:tab/>
              <w:t>Vanadium</w:t>
            </w:r>
          </w:p>
        </w:tc>
      </w:tr>
      <w:tr w:rsidR="00243063" w:rsidRPr="003C2864" w14:paraId="78F83455" w14:textId="77777777" w:rsidTr="002E424F">
        <w:trPr>
          <w:trHeight w:val="579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63AD73" w14:textId="77777777" w:rsidR="00243063" w:rsidRPr="002C735A" w:rsidRDefault="00243063" w:rsidP="0024306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040FED">
              <w:t>(voir guide d’instruction)</w:t>
            </w:r>
          </w:p>
        </w:tc>
        <w:tc>
          <w:tcPr>
            <w:tcW w:w="326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01DB96" w14:textId="77777777" w:rsidR="00243063" w:rsidRPr="0097528F" w:rsidRDefault="00243063" w:rsidP="00243063">
            <w:pPr>
              <w:pBdr>
                <w:right w:val="single" w:sz="4" w:space="4" w:color="auto"/>
              </w:pBd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B51D5EB" w14:textId="77777777" w:rsidR="00243063" w:rsidRPr="0097528F" w:rsidRDefault="00243063" w:rsidP="00243063">
            <w:pPr>
              <w:pBdr>
                <w:right w:val="single" w:sz="4" w:space="4" w:color="auto"/>
              </w:pBd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6D887CB3" w14:textId="77777777" w:rsidR="00243063" w:rsidRDefault="00243063" w:rsidP="00243063">
            <w:pPr>
              <w:pBdr>
                <w:right w:val="single" w:sz="4" w:space="4" w:color="auto"/>
              </w:pBd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2824C12F" w14:textId="77777777" w:rsidR="00243063" w:rsidRPr="003C2864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14001E" w14:textId="77777777" w:rsidR="00243063" w:rsidRPr="0097528F" w:rsidRDefault="00243063" w:rsidP="00243063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0B5542C9" w14:textId="77777777" w:rsidR="00243063" w:rsidRDefault="00243063" w:rsidP="00243063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Techniques et instruments de caractérisation</w:t>
            </w:r>
          </w:p>
          <w:p w14:paraId="60EFE239" w14:textId="77777777" w:rsidR="00243063" w:rsidRDefault="00243063" w:rsidP="00243063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DC6904D" w14:textId="77777777" w:rsidR="00243063" w:rsidRPr="0097528F" w:rsidRDefault="00243063" w:rsidP="00243063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Technologies ou matériaux quantiques</w:t>
            </w:r>
          </w:p>
          <w:p w14:paraId="759AD3E1" w14:textId="77777777" w:rsidR="00243063" w:rsidRDefault="00243063" w:rsidP="00243063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4FBF4CF5" w14:textId="77777777" w:rsidR="00243063" w:rsidRPr="003C2864" w:rsidRDefault="00243063" w:rsidP="00243063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243063" w:rsidRPr="00947EB4" w14:paraId="631CDB1A" w14:textId="77777777" w:rsidTr="002E424F">
        <w:trPr>
          <w:trHeight w:val="1038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9F35" w14:textId="77777777" w:rsidR="00243063" w:rsidRPr="002C735A" w:rsidRDefault="00243063" w:rsidP="00243063">
            <w:pPr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A7497AF" w14:textId="77777777" w:rsidR="00243063" w:rsidRPr="001C32A4" w:rsidRDefault="00243063" w:rsidP="00243063">
            <w:pPr>
              <w:jc w:val="left"/>
            </w:pPr>
            <w:r w:rsidRPr="006627A5">
              <w:rPr>
                <w:sz w:val="20"/>
                <w:szCs w:val="20"/>
              </w:rPr>
              <w:t xml:space="preserve">(Plusieurs choix possibles)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EFD5" w14:textId="77777777" w:rsidR="00243063" w:rsidRPr="00D23DBC" w:rsidRDefault="00243063" w:rsidP="00243063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775CC7B8" w14:textId="77777777" w:rsidR="00243063" w:rsidRPr="00D23DBC" w:rsidRDefault="00243063" w:rsidP="00243063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3D66DC19" w14:textId="77777777" w:rsidR="00243063" w:rsidRPr="00574918" w:rsidRDefault="00243063" w:rsidP="00243063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</w:tc>
        <w:tc>
          <w:tcPr>
            <w:tcW w:w="46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168778" w14:textId="77777777" w:rsidR="00243063" w:rsidRPr="00D23DBC" w:rsidRDefault="00243063" w:rsidP="00243063">
            <w:pPr>
              <w:tabs>
                <w:tab w:val="left" w:pos="395"/>
              </w:tabs>
              <w:spacing w:before="60" w:after="60"/>
              <w:jc w:val="left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3157DF03" w14:textId="77777777" w:rsidR="00243063" w:rsidRPr="00E31B2C" w:rsidRDefault="00243063" w:rsidP="00243063">
            <w:pPr>
              <w:tabs>
                <w:tab w:val="left" w:pos="395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3133675" w14:textId="77777777" w:rsidR="00243063" w:rsidRPr="00947EB4" w:rsidRDefault="00243063" w:rsidP="00243063">
            <w:pPr>
              <w:tabs>
                <w:tab w:val="left" w:pos="395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Autre (préciser) :</w:t>
            </w:r>
          </w:p>
        </w:tc>
      </w:tr>
      <w:tr w:rsidR="00243063" w:rsidRPr="000728E4" w14:paraId="36A5EFA1" w14:textId="77777777" w:rsidTr="002E424F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61EA" w14:textId="77777777" w:rsidR="00243063" w:rsidRPr="002C735A" w:rsidRDefault="00243063" w:rsidP="00243063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73CF364E" w14:textId="77777777" w:rsidR="00243063" w:rsidRPr="000728E4" w:rsidRDefault="00243063" w:rsidP="0024306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6F63488B" w14:textId="77777777" w:rsidR="00243063" w:rsidRDefault="00243063" w:rsidP="0024306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4EE2E03A" w14:textId="77777777" w:rsidR="00243063" w:rsidRDefault="00243063" w:rsidP="0024306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0C0E1EA" w14:textId="77777777" w:rsidR="00243063" w:rsidRPr="00F234F8" w:rsidRDefault="00243063" w:rsidP="00243063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CDD6" w14:textId="77777777" w:rsidR="00243063" w:rsidRPr="002C735A" w:rsidRDefault="00243063" w:rsidP="00243063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6A906015" w14:textId="77777777" w:rsidR="00243063" w:rsidRPr="000728E4" w:rsidRDefault="00243063" w:rsidP="0024306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3FC30190" w14:textId="77777777" w:rsidR="00243063" w:rsidRDefault="00243063" w:rsidP="0024306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71FB56C" w14:textId="77777777" w:rsidR="00243063" w:rsidRDefault="00243063" w:rsidP="0024306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67FCE58" w14:textId="77777777" w:rsidR="00243063" w:rsidRPr="00F234F8" w:rsidRDefault="00243063" w:rsidP="00243063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BE535" w14:textId="77777777" w:rsidR="00243063" w:rsidRPr="00170079" w:rsidRDefault="00243063" w:rsidP="00243063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</w:t>
            </w:r>
            <w:r>
              <w:rPr>
                <w:b/>
                <w:bCs/>
              </w:rPr>
              <w:t>(Max 24 mois)</w:t>
            </w:r>
            <w:r w:rsidRPr="002C735A">
              <w:rPr>
                <w:b/>
                <w:bCs/>
              </w:rPr>
              <w:t>:</w:t>
            </w:r>
          </w:p>
          <w:p w14:paraId="4934D08F" w14:textId="77777777" w:rsidR="00243063" w:rsidRDefault="00243063" w:rsidP="0024306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>
              <w:rPr>
                <w:lang w:val="fr-CA"/>
              </w:rPr>
              <w:t xml:space="preserve">Date de départ : </w:t>
            </w:r>
          </w:p>
          <w:p w14:paraId="0A31E189" w14:textId="77777777" w:rsidR="00243063" w:rsidRPr="009B0B0F" w:rsidRDefault="00243063" w:rsidP="0024306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>
              <w:rPr>
                <w:lang w:val="fr-CA"/>
              </w:rPr>
              <w:t xml:space="preserve">Date de fin : </w:t>
            </w:r>
          </w:p>
        </w:tc>
      </w:tr>
      <w:tr w:rsidR="00243063" w:rsidRPr="000728E4" w14:paraId="0F89D63F" w14:textId="77777777" w:rsidTr="007318B2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11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4A9323" w14:textId="77777777" w:rsidR="00243063" w:rsidRPr="009463B6" w:rsidRDefault="00243063" w:rsidP="00243063">
            <w:p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463B6">
              <w:rPr>
                <w:lang w:val="fr-CA"/>
              </w:rPr>
              <w:t>Informations préliminaires sur financement du budget R&amp;D</w:t>
            </w:r>
          </w:p>
          <w:p w14:paraId="1AFBA000" w14:textId="77777777" w:rsidR="00243063" w:rsidRPr="009463B6" w:rsidRDefault="00243063" w:rsidP="00243063">
            <w:p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463B6">
              <w:rPr>
                <w:lang w:val="fr-CA"/>
              </w:rPr>
              <w:t>•</w:t>
            </w:r>
            <w:r w:rsidRPr="009463B6">
              <w:rPr>
                <w:lang w:val="fr-CA"/>
              </w:rPr>
              <w:tab/>
              <w:t xml:space="preserve">Montant en argent Industriel : </w:t>
            </w:r>
          </w:p>
          <w:p w14:paraId="4235E443" w14:textId="77777777" w:rsidR="00243063" w:rsidRPr="009463B6" w:rsidRDefault="00243063" w:rsidP="00243063">
            <w:p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463B6">
              <w:rPr>
                <w:lang w:val="fr-CA"/>
              </w:rPr>
              <w:t>•</w:t>
            </w:r>
            <w:r w:rsidRPr="009463B6">
              <w:rPr>
                <w:lang w:val="fr-CA"/>
              </w:rPr>
              <w:tab/>
              <w:t>Montant en nature Industriel :</w:t>
            </w:r>
          </w:p>
          <w:p w14:paraId="2882A406" w14:textId="77777777" w:rsidR="00243063" w:rsidRPr="009463B6" w:rsidRDefault="00243063" w:rsidP="00243063">
            <w:p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463B6">
              <w:rPr>
                <w:lang w:val="fr-CA"/>
              </w:rPr>
              <w:t>•</w:t>
            </w:r>
            <w:r w:rsidRPr="009463B6">
              <w:rPr>
                <w:lang w:val="fr-CA"/>
              </w:rPr>
              <w:tab/>
              <w:t>Montant et nom du ou des financements complémentaires envisagés :</w:t>
            </w:r>
          </w:p>
          <w:p w14:paraId="23E7D2AC" w14:textId="36DB512C" w:rsidR="00243063" w:rsidRPr="009B0B0F" w:rsidRDefault="00243063" w:rsidP="00243063">
            <w:p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463B6">
              <w:rPr>
                <w:lang w:val="fr-CA"/>
              </w:rPr>
              <w:t>•</w:t>
            </w:r>
            <w:r w:rsidRPr="009463B6">
              <w:rPr>
                <w:lang w:val="fr-CA"/>
              </w:rPr>
              <w:tab/>
              <w:t xml:space="preserve">Montant demandé à PRIMA:  </w:t>
            </w:r>
          </w:p>
        </w:tc>
      </w:tr>
    </w:tbl>
    <w:p w14:paraId="4D5C0163" w14:textId="3C9C3082" w:rsidR="005E28EA" w:rsidRDefault="005E28EA" w:rsidP="00C83910">
      <w:pPr>
        <w:spacing w:line="60" w:lineRule="exact"/>
        <w:rPr>
          <w:sz w:val="16"/>
          <w:szCs w:val="16"/>
        </w:rPr>
      </w:pPr>
    </w:p>
    <w:p w14:paraId="6F762754" w14:textId="1467CC69" w:rsidR="005E28EA" w:rsidRDefault="005E28EA" w:rsidP="000D18F6">
      <w:pPr>
        <w:spacing w:line="60" w:lineRule="exact"/>
        <w:rPr>
          <w:b/>
          <w:bCs/>
        </w:rPr>
      </w:pPr>
    </w:p>
    <w:p w14:paraId="6D19827A" w14:textId="626FF4F7" w:rsidR="005E28EA" w:rsidRDefault="005E28EA" w:rsidP="000D18F6">
      <w:pPr>
        <w:spacing w:line="60" w:lineRule="exact"/>
        <w:rPr>
          <w:b/>
          <w:bCs/>
        </w:rPr>
      </w:pPr>
    </w:p>
    <w:p w14:paraId="7C15A17C" w14:textId="77777777" w:rsidR="005E28EA" w:rsidRDefault="005E28EA" w:rsidP="000D18F6">
      <w:pPr>
        <w:spacing w:line="60" w:lineRule="exact"/>
        <w:rPr>
          <w:b/>
          <w:bCs/>
        </w:rPr>
      </w:pPr>
    </w:p>
    <w:tbl>
      <w:tblPr>
        <w:tblW w:w="11322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22"/>
      </w:tblGrid>
      <w:tr w:rsidR="00F37BC6" w:rsidRPr="002C735A" w14:paraId="02C289B2" w14:textId="77777777" w:rsidTr="005E28EA">
        <w:trPr>
          <w:trHeight w:val="435"/>
        </w:trPr>
        <w:tc>
          <w:tcPr>
            <w:tcW w:w="113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2FBC42BF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1" w:name="_Hlk29297439"/>
            <w:bookmarkStart w:id="2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375A2A">
              <w:rPr>
                <w:b/>
                <w:bCs/>
              </w:rPr>
              <w:t xml:space="preserve"> </w:t>
            </w:r>
            <w:r w:rsidR="00375A2A" w:rsidRPr="00375A2A">
              <w:rPr>
                <w:i/>
                <w:iCs/>
              </w:rPr>
              <w:t>(</w:t>
            </w:r>
            <w:r w:rsidR="00375A2A" w:rsidRPr="00375A2A">
              <w:rPr>
                <w:i/>
                <w:iCs/>
                <w:u w:val="single"/>
              </w:rPr>
              <w:t>EN FRANÇAIS</w:t>
            </w:r>
            <w:r w:rsidR="00375A2A" w:rsidRPr="00375A2A">
              <w:rPr>
                <w:i/>
                <w:iCs/>
              </w:rPr>
              <w:t>)</w:t>
            </w:r>
          </w:p>
        </w:tc>
      </w:tr>
      <w:tr w:rsidR="00F37BC6" w:rsidRPr="002C735A" w14:paraId="3193E6DB" w14:textId="77777777" w:rsidTr="005E28EA">
        <w:trPr>
          <w:trHeight w:val="1492"/>
        </w:trPr>
        <w:tc>
          <w:tcPr>
            <w:tcW w:w="113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7ACB6623" w14:textId="77777777" w:rsidR="00CB41E1" w:rsidRDefault="00CB41E1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11EE6130" w14:textId="77777777" w:rsidR="001035E5" w:rsidRDefault="001035E5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275C1F8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375A2A">
              <w:t> :</w:t>
            </w:r>
          </w:p>
          <w:p w14:paraId="5AC3DAB0" w14:textId="629D6E65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CA10E41" w14:textId="77777777" w:rsidR="00CB41E1" w:rsidRDefault="00CB41E1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11DD9DC3" w14:textId="77777777" w:rsidR="001035E5" w:rsidRDefault="001035E5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"/>
      <w:bookmarkEnd w:id="2"/>
    </w:tbl>
    <w:p w14:paraId="01AEF7D4" w14:textId="4E399208" w:rsidR="00FF5DF9" w:rsidRDefault="00FF5DF9" w:rsidP="00B27512">
      <w:pPr>
        <w:rPr>
          <w:b/>
          <w:bCs/>
          <w:sz w:val="10"/>
          <w:szCs w:val="10"/>
        </w:rPr>
      </w:pPr>
    </w:p>
    <w:p w14:paraId="11A418B2" w14:textId="62D4CFC9" w:rsidR="00C67AF7" w:rsidRDefault="00C67AF7" w:rsidP="00B27512"/>
    <w:tbl>
      <w:tblPr>
        <w:tblW w:w="11322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22"/>
      </w:tblGrid>
      <w:tr w:rsidR="00FF5DF9" w:rsidRPr="002C735A" w14:paraId="777C67F6" w14:textId="77777777" w:rsidTr="00B302D5">
        <w:trPr>
          <w:trHeight w:val="435"/>
        </w:trPr>
        <w:tc>
          <w:tcPr>
            <w:tcW w:w="113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5AA4CA" w14:textId="7A04A1C2" w:rsidR="00FF5DF9" w:rsidRDefault="009713D2" w:rsidP="007D0ACF">
            <w:pPr>
              <w:jc w:val="left"/>
              <w:rPr>
                <w:i/>
                <w:iCs/>
              </w:rPr>
            </w:pPr>
            <w:r>
              <w:br w:type="page"/>
            </w:r>
            <w:r w:rsidR="00FF5DF9">
              <w:rPr>
                <w:b/>
                <w:bCs/>
              </w:rPr>
              <w:br w:type="page"/>
            </w:r>
            <w:r w:rsidR="00FF5DF9" w:rsidRPr="002C735A">
              <w:rPr>
                <w:b/>
                <w:bCs/>
              </w:rPr>
              <w:t>Résumé non confidentiel du projet, en langage courant.</w:t>
            </w:r>
            <w:r w:rsidR="00FF5DF9" w:rsidRPr="002C735A">
              <w:t xml:space="preserve"> </w:t>
            </w:r>
            <w:r w:rsidR="00FF5DF9" w:rsidRPr="002C735A">
              <w:rPr>
                <w:i/>
                <w:iCs/>
              </w:rPr>
              <w:t>(</w:t>
            </w:r>
            <w:r w:rsidR="00FF5DF9" w:rsidRPr="002C735A">
              <w:rPr>
                <w:i/>
                <w:iCs/>
                <w:u w:val="single"/>
              </w:rPr>
              <w:t>EN FRANÇAIS</w:t>
            </w:r>
            <w:r w:rsidR="00FF5DF9" w:rsidRPr="002C735A">
              <w:rPr>
                <w:i/>
                <w:iCs/>
              </w:rPr>
              <w:t xml:space="preserve"> - 250</w:t>
            </w:r>
            <w:r w:rsidR="00FF5DF9">
              <w:rPr>
                <w:i/>
                <w:iCs/>
              </w:rPr>
              <w:t> </w:t>
            </w:r>
            <w:r w:rsidR="00FF5DF9" w:rsidRPr="002C735A">
              <w:rPr>
                <w:i/>
                <w:iCs/>
              </w:rPr>
              <w:t>mots maximum)</w:t>
            </w:r>
          </w:p>
          <w:p w14:paraId="7670DD2E" w14:textId="77777777" w:rsidR="00FF5DF9" w:rsidRPr="004F62CB" w:rsidRDefault="00FF5DF9" w:rsidP="007D0ACF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62E21B08" w14:textId="6F43886C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5B9F3E01" w14:textId="1D6B6388" w:rsidR="00DA56FE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3B98FF06" w14:textId="77777777" w:rsidR="00FF5DF9" w:rsidRPr="008A2C94" w:rsidRDefault="00FF5DF9" w:rsidP="009D33E2">
            <w:pPr>
              <w:pStyle w:val="Paragraphedeliste"/>
              <w:numPr>
                <w:ilvl w:val="3"/>
                <w:numId w:val="4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FF5DF9" w:rsidRPr="002C735A" w14:paraId="45222847" w14:textId="77777777" w:rsidTr="00B302D5">
        <w:trPr>
          <w:trHeight w:val="1492"/>
        </w:trPr>
        <w:tc>
          <w:tcPr>
            <w:tcW w:w="113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AD3FF3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637B4995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BC2C02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49528F0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F44F65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AB9E2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9DE441C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EE7C42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C5C1DA6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4EA4637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A948ED0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50378B7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DED4BA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7B810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412016D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41CD6D3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0E2CC4B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7C40468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55E9D53C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6A640C5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30F78D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39ACD0E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4B977D7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2A37405C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24ACC751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67234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6C02A42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9DE10F3" w14:textId="2E80712F" w:rsidR="00FF5DF9" w:rsidRDefault="00FF5DF9" w:rsidP="00B27512"/>
    <w:p w14:paraId="1082EB3D" w14:textId="09873F38" w:rsidR="00965DE2" w:rsidRDefault="00965DE2" w:rsidP="00B27512"/>
    <w:p w14:paraId="2490FE15" w14:textId="69702655" w:rsidR="00965DE2" w:rsidRDefault="00965DE2" w:rsidP="00B27512"/>
    <w:p w14:paraId="0E7B8401" w14:textId="3383D290" w:rsidR="00965DE2" w:rsidRDefault="00965DE2" w:rsidP="00B27512"/>
    <w:p w14:paraId="63319AA1" w14:textId="0105F4CC" w:rsidR="00965DE2" w:rsidRDefault="00965DE2" w:rsidP="00B27512"/>
    <w:p w14:paraId="5C8CF592" w14:textId="26B5DC7A" w:rsidR="00965DE2" w:rsidRDefault="00965DE2" w:rsidP="00B27512"/>
    <w:p w14:paraId="29D7EB9E" w14:textId="5B76E82F" w:rsidR="00965DE2" w:rsidRDefault="00965DE2" w:rsidP="00B27512"/>
    <w:p w14:paraId="72E092D2" w14:textId="77777777" w:rsidR="006D625C" w:rsidRDefault="006D625C" w:rsidP="00B27512"/>
    <w:p w14:paraId="20CC0ED0" w14:textId="77777777" w:rsidR="00965DE2" w:rsidRDefault="00965DE2" w:rsidP="00B27512"/>
    <w:p w14:paraId="1112FA00" w14:textId="77777777" w:rsidR="00DA56FE" w:rsidRDefault="00DA56FE" w:rsidP="00B27512"/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965DE2" w:rsidRPr="00900E6F" w14:paraId="4A29368B" w14:textId="77777777" w:rsidTr="00326B7F">
        <w:trPr>
          <w:trHeight w:val="642"/>
        </w:trPr>
        <w:tc>
          <w:tcPr>
            <w:tcW w:w="11057" w:type="dxa"/>
            <w:shd w:val="clear" w:color="auto" w:fill="C6D9F1"/>
            <w:vAlign w:val="center"/>
          </w:tcPr>
          <w:p w14:paraId="653555CB" w14:textId="77777777" w:rsidR="00965DE2" w:rsidRPr="00900E6F" w:rsidRDefault="00965DE2" w:rsidP="00326B7F">
            <w:pPr>
              <w:spacing w:before="120" w:after="120"/>
              <w:jc w:val="center"/>
              <w:rPr>
                <w:b/>
                <w:bCs/>
              </w:rPr>
            </w:pPr>
            <w:r w:rsidRPr="00900E6F">
              <w:rPr>
                <w:b/>
                <w:bCs/>
              </w:rPr>
              <w:lastRenderedPageBreak/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900E6F">
              <w:rPr>
                <w:b/>
                <w:bCs/>
              </w:rPr>
              <w:t xml:space="preserve"> – Renseignements sur les participants</w:t>
            </w:r>
          </w:p>
        </w:tc>
      </w:tr>
    </w:tbl>
    <w:p w14:paraId="2A1E5E9F" w14:textId="77777777" w:rsidR="00965DE2" w:rsidRPr="00900E6F" w:rsidRDefault="00965DE2" w:rsidP="00965DE2">
      <w:pPr>
        <w:spacing w:line="60" w:lineRule="exact"/>
        <w:rPr>
          <w:b/>
          <w:bCs/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965DE2" w:rsidRPr="00DA56FE" w14:paraId="0340E7B9" w14:textId="77777777" w:rsidTr="00326B7F">
        <w:trPr>
          <w:trHeight w:val="337"/>
        </w:trPr>
        <w:tc>
          <w:tcPr>
            <w:tcW w:w="11057" w:type="dxa"/>
            <w:vAlign w:val="center"/>
          </w:tcPr>
          <w:p w14:paraId="2815BA90" w14:textId="77777777" w:rsidR="00965DE2" w:rsidRPr="006D625C" w:rsidRDefault="00965DE2" w:rsidP="00326B7F">
            <w:pPr>
              <w:jc w:val="left"/>
              <w:rPr>
                <w:sz w:val="18"/>
                <w:szCs w:val="18"/>
              </w:rPr>
            </w:pPr>
            <w:r w:rsidRPr="006D625C">
              <w:rPr>
                <w:sz w:val="18"/>
                <w:szCs w:val="18"/>
              </w:rPr>
              <w:t xml:space="preserve">Ajouter autant de tableaux qu’il y a de participants </w:t>
            </w:r>
          </w:p>
          <w:p w14:paraId="4B98DA24" w14:textId="77777777" w:rsidR="006B30E1" w:rsidRPr="006D625C" w:rsidRDefault="00221CBD" w:rsidP="006B30E1">
            <w:pPr>
              <w:jc w:val="left"/>
              <w:rPr>
                <w:sz w:val="18"/>
                <w:szCs w:val="18"/>
              </w:rPr>
            </w:pPr>
            <w:r w:rsidRPr="006D625C">
              <w:rPr>
                <w:sz w:val="18"/>
                <w:szCs w:val="18"/>
              </w:rPr>
              <w:t>Définitions de PME :</w:t>
            </w:r>
          </w:p>
          <w:p w14:paraId="059297CB" w14:textId="77777777" w:rsidR="006B30E1" w:rsidRPr="006D625C" w:rsidRDefault="006B30E1" w:rsidP="006B30E1">
            <w:pPr>
              <w:pStyle w:val="Paragraphedeliste"/>
              <w:numPr>
                <w:ilvl w:val="0"/>
                <w:numId w:val="10"/>
              </w:numPr>
              <w:jc w:val="left"/>
              <w:rPr>
                <w:sz w:val="18"/>
                <w:szCs w:val="18"/>
              </w:rPr>
            </w:pPr>
            <w:r w:rsidRPr="006D625C">
              <w:rPr>
                <w:sz w:val="18"/>
                <w:szCs w:val="18"/>
              </w:rPr>
              <w:t>PME québécoise de moins de 250 employés</w:t>
            </w:r>
          </w:p>
          <w:p w14:paraId="6A20B15B" w14:textId="7011A33A" w:rsidR="00221CBD" w:rsidRPr="00DA56FE" w:rsidRDefault="006B30E1" w:rsidP="00DA56FE">
            <w:pPr>
              <w:pStyle w:val="Paragraphedeliste"/>
              <w:numPr>
                <w:ilvl w:val="0"/>
                <w:numId w:val="10"/>
              </w:numPr>
              <w:jc w:val="left"/>
            </w:pPr>
            <w:r w:rsidRPr="006D625C">
              <w:rPr>
                <w:sz w:val="18"/>
                <w:szCs w:val="18"/>
              </w:rPr>
              <w:t>Si les actionnaires ont 50</w:t>
            </w:r>
            <w:r w:rsidR="00055471" w:rsidRPr="006D625C">
              <w:rPr>
                <w:sz w:val="18"/>
                <w:szCs w:val="18"/>
              </w:rPr>
              <w:t>%</w:t>
            </w:r>
            <w:r w:rsidR="000C71A7" w:rsidRPr="006D625C">
              <w:rPr>
                <w:sz w:val="18"/>
                <w:szCs w:val="18"/>
              </w:rPr>
              <w:t xml:space="preserve"> et plus</w:t>
            </w:r>
            <w:r w:rsidR="00055471" w:rsidRPr="006D625C">
              <w:rPr>
                <w:sz w:val="18"/>
                <w:szCs w:val="18"/>
              </w:rPr>
              <w:t>,</w:t>
            </w:r>
            <w:r w:rsidR="00C92656" w:rsidRPr="006D625C">
              <w:rPr>
                <w:sz w:val="18"/>
                <w:szCs w:val="18"/>
              </w:rPr>
              <w:t xml:space="preserve"> </w:t>
            </w:r>
            <w:r w:rsidR="002E1D82" w:rsidRPr="006D625C">
              <w:rPr>
                <w:sz w:val="18"/>
                <w:szCs w:val="18"/>
              </w:rPr>
              <w:t xml:space="preserve">il faut compter </w:t>
            </w:r>
            <w:r w:rsidRPr="006D625C">
              <w:rPr>
                <w:sz w:val="18"/>
                <w:szCs w:val="18"/>
              </w:rPr>
              <w:t>les employés de</w:t>
            </w:r>
            <w:r w:rsidR="002E1D82" w:rsidRPr="006D625C">
              <w:rPr>
                <w:sz w:val="18"/>
                <w:szCs w:val="18"/>
              </w:rPr>
              <w:t>s</w:t>
            </w:r>
            <w:r w:rsidR="00700F87" w:rsidRPr="006D625C">
              <w:rPr>
                <w:sz w:val="18"/>
                <w:szCs w:val="18"/>
              </w:rPr>
              <w:t xml:space="preserve"> </w:t>
            </w:r>
            <w:r w:rsidRPr="006D625C">
              <w:rPr>
                <w:sz w:val="18"/>
                <w:szCs w:val="18"/>
              </w:rPr>
              <w:t>autre</w:t>
            </w:r>
            <w:r w:rsidR="002E1D82" w:rsidRPr="006D625C">
              <w:rPr>
                <w:sz w:val="18"/>
                <w:szCs w:val="18"/>
              </w:rPr>
              <w:t>s</w:t>
            </w:r>
            <w:r w:rsidRPr="006D625C">
              <w:rPr>
                <w:sz w:val="18"/>
                <w:szCs w:val="18"/>
              </w:rPr>
              <w:t xml:space="preserve"> entreprise</w:t>
            </w:r>
            <w:r w:rsidR="002E1D82" w:rsidRPr="006D625C">
              <w:rPr>
                <w:sz w:val="18"/>
                <w:szCs w:val="18"/>
              </w:rPr>
              <w:t>s.</w:t>
            </w:r>
          </w:p>
        </w:tc>
      </w:tr>
    </w:tbl>
    <w:p w14:paraId="495C9E82" w14:textId="77777777" w:rsidR="00965DE2" w:rsidRPr="006D625C" w:rsidRDefault="00965DE2" w:rsidP="00965DE2">
      <w:pPr>
        <w:jc w:val="left"/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3"/>
        <w:gridCol w:w="1012"/>
        <w:gridCol w:w="283"/>
        <w:gridCol w:w="1398"/>
        <w:gridCol w:w="20"/>
        <w:gridCol w:w="1842"/>
        <w:gridCol w:w="831"/>
        <w:gridCol w:w="2978"/>
      </w:tblGrid>
      <w:tr w:rsidR="006D625C" w:rsidRPr="002C735A" w14:paraId="6F3A7013" w14:textId="77777777" w:rsidTr="000141EA">
        <w:trPr>
          <w:trHeight w:val="17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BB084E" w14:textId="77777777" w:rsidR="006D625C" w:rsidRPr="009F5E3F" w:rsidRDefault="006D625C" w:rsidP="000141EA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</w:t>
            </w:r>
            <w:r>
              <w:rPr>
                <w:b/>
                <w:bCs/>
              </w:rPr>
              <w:t> 1</w:t>
            </w:r>
          </w:p>
        </w:tc>
      </w:tr>
      <w:tr w:rsidR="006D625C" w:rsidRPr="00387FB7" w14:paraId="51E2D66B" w14:textId="77777777" w:rsidTr="000141EA">
        <w:trPr>
          <w:trHeight w:val="180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EA7DA4" w14:textId="77777777" w:rsidR="006D625C" w:rsidRPr="00387FB7" w:rsidRDefault="006D625C" w:rsidP="000141EA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6D625C" w:rsidRPr="002E634D" w14:paraId="2A10E5E3" w14:textId="77777777" w:rsidTr="000141EA">
        <w:trPr>
          <w:trHeight w:val="192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48988C" w14:textId="77777777" w:rsidR="006D625C" w:rsidRDefault="006D625C" w:rsidP="000141EA">
            <w:pPr>
              <w:jc w:val="center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Startup</w:t>
            </w:r>
            <w:r>
              <w:tab/>
            </w:r>
            <w:r>
              <w:tab/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PME (moins de 250 employés) 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F39">
              <w:rPr>
                <w:sz w:val="20"/>
                <w:szCs w:val="20"/>
                <w:lang w:val="fr-CA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 w:rsidRPr="00F26F39">
              <w:rPr>
                <w:sz w:val="20"/>
                <w:szCs w:val="20"/>
                <w:lang w:val="fr-CA"/>
              </w:rPr>
              <w:t xml:space="preserve"> </w:t>
            </w:r>
            <w:r w:rsidRPr="00F26F39">
              <w:rPr>
                <w:lang w:val="fr-CA"/>
              </w:rPr>
              <w:t>Gr</w:t>
            </w:r>
            <w:r>
              <w:rPr>
                <w:lang w:val="fr-CA"/>
              </w:rPr>
              <w:t>ande entreprise</w:t>
            </w:r>
          </w:p>
        </w:tc>
      </w:tr>
      <w:tr w:rsidR="006D625C" w:rsidRPr="002E634D" w14:paraId="33098EEC" w14:textId="77777777" w:rsidTr="000141EA">
        <w:trPr>
          <w:trHeight w:val="154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55003B0" w14:textId="77777777" w:rsidR="006D625C" w:rsidRDefault="006D625C" w:rsidP="000141EA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</w:p>
          <w:p w14:paraId="49AA690E" w14:textId="77777777" w:rsidR="006D625C" w:rsidRPr="002E634D" w:rsidRDefault="006D625C" w:rsidP="000141E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D0A11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</w:p>
          <w:p w14:paraId="22C7E8B2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A36C92E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</w:t>
            </w:r>
          </w:p>
          <w:p w14:paraId="52D0E5B7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</w:tr>
      <w:tr w:rsidR="006D625C" w:rsidRPr="002E634D" w14:paraId="7A115012" w14:textId="77777777" w:rsidTr="000141EA">
        <w:trPr>
          <w:trHeight w:val="300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0BCCDBA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362D11D1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</w:tr>
      <w:tr w:rsidR="006D625C" w:rsidRPr="002E634D" w14:paraId="6E1561B7" w14:textId="77777777" w:rsidTr="000141EA">
        <w:trPr>
          <w:trHeight w:val="28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539B7E1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124FF79A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A7FA7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95FDFB0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</w:tr>
      <w:tr w:rsidR="006D625C" w:rsidRPr="002E634D" w14:paraId="618428F7" w14:textId="77777777" w:rsidTr="000141EA">
        <w:trPr>
          <w:trHeight w:val="402"/>
        </w:trPr>
        <w:tc>
          <w:tcPr>
            <w:tcW w:w="398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5529035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B731C4C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5A113752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</w:tr>
      <w:tr w:rsidR="006D625C" w:rsidRPr="002E634D" w14:paraId="64B89D24" w14:textId="77777777" w:rsidTr="000141EA">
        <w:trPr>
          <w:trHeight w:val="382"/>
        </w:trPr>
        <w:tc>
          <w:tcPr>
            <w:tcW w:w="540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6248651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Domaine d’activité principal (Code SCIAN) :</w:t>
            </w:r>
          </w:p>
          <w:p w14:paraId="62418B32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5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785D8BB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Chiffre d’affaires :</w:t>
            </w:r>
          </w:p>
          <w:p w14:paraId="34D83010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</w:tr>
      <w:tr w:rsidR="006D625C" w:rsidRPr="002E634D" w14:paraId="214468D3" w14:textId="77777777" w:rsidTr="000141EA">
        <w:trPr>
          <w:trHeight w:val="521"/>
        </w:trPr>
        <w:tc>
          <w:tcPr>
            <w:tcW w:w="37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9716B49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d’employés mondial  </w:t>
            </w:r>
          </w:p>
          <w:p w14:paraId="2F2D9701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</w:t>
            </w:r>
            <w:r w:rsidRPr="00F60883">
              <w:rPr>
                <w:sz w:val="16"/>
                <w:szCs w:val="16"/>
              </w:rPr>
              <w:t>ncluant le nombre d’employé</w:t>
            </w:r>
            <w:r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majoritairement</w:t>
            </w:r>
            <w:r>
              <w:rPr>
                <w:sz w:val="16"/>
                <w:szCs w:val="16"/>
              </w:rPr>
              <w:t xml:space="preserve"> détenu</w:t>
            </w:r>
            <w:r w:rsidRPr="00F60883">
              <w:rPr>
                <w:sz w:val="16"/>
                <w:szCs w:val="16"/>
              </w:rPr>
              <w:t xml:space="preserve"> (&gt;50%)) </w:t>
            </w:r>
            <w:r>
              <w:rPr>
                <w:sz w:val="20"/>
                <w:szCs w:val="20"/>
              </w:rPr>
              <w:t>:</w:t>
            </w:r>
          </w:p>
          <w:p w14:paraId="0306BFC8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81AE6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 w:rsidRPr="00B96CB7">
              <w:rPr>
                <w:sz w:val="20"/>
                <w:szCs w:val="20"/>
              </w:rPr>
              <w:t xml:space="preserve">Nombre d’employés </w:t>
            </w:r>
            <w:r>
              <w:rPr>
                <w:sz w:val="20"/>
                <w:szCs w:val="20"/>
              </w:rPr>
              <w:t>au Québec </w:t>
            </w:r>
            <w:r w:rsidRPr="00B96CB7">
              <w:rPr>
                <w:sz w:val="20"/>
                <w:szCs w:val="20"/>
              </w:rPr>
              <w:t>:</w:t>
            </w:r>
          </w:p>
          <w:p w14:paraId="2D2CA8B9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5519068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QC en R-D :</w:t>
            </w:r>
          </w:p>
          <w:p w14:paraId="451DBF65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</w:tr>
      <w:tr w:rsidR="006D625C" w:rsidRPr="002E634D" w14:paraId="479E4119" w14:textId="77777777" w:rsidTr="000141EA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876260A" w14:textId="77777777" w:rsidR="006D625C" w:rsidRDefault="006D625C" w:rsidP="000141EA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Siège social au Québec :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</w:tr>
      <w:tr w:rsidR="006D625C" w:rsidRPr="002E634D" w14:paraId="18D3EFD5" w14:textId="77777777" w:rsidTr="000141EA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D343267" w14:textId="77777777" w:rsidR="006D625C" w:rsidRPr="00093104" w:rsidRDefault="006D625C" w:rsidP="000141EA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093104">
              <w:rPr>
                <w:sz w:val="20"/>
                <w:szCs w:val="20"/>
              </w:rPr>
              <w:t>Est-ce que l’entreprise est une filiale d’une société mère ? Si oui, précisez le nom légal de la société mère.</w:t>
            </w:r>
          </w:p>
          <w:p w14:paraId="767E567B" w14:textId="77777777" w:rsidR="006D625C" w:rsidRPr="00093104" w:rsidRDefault="006D625C" w:rsidP="000141EA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93104">
              <w:rPr>
                <w:sz w:val="20"/>
                <w:szCs w:val="20"/>
              </w:rPr>
              <w:t>Oui              Nom :</w:t>
            </w:r>
          </w:p>
          <w:p w14:paraId="67C8AE4F" w14:textId="77777777" w:rsidR="006D625C" w:rsidRDefault="006D625C" w:rsidP="000141EA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93104">
              <w:rPr>
                <w:sz w:val="20"/>
                <w:szCs w:val="20"/>
              </w:rPr>
              <w:t>Non</w:t>
            </w:r>
          </w:p>
        </w:tc>
      </w:tr>
      <w:tr w:rsidR="006D625C" w:rsidRPr="002E634D" w14:paraId="73216570" w14:textId="77777777" w:rsidTr="000141EA">
        <w:trPr>
          <w:trHeight w:val="56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5A47DC5" w14:textId="77777777" w:rsidR="006D625C" w:rsidRPr="00093104" w:rsidRDefault="006D625C" w:rsidP="000141EA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093104">
              <w:rPr>
                <w:sz w:val="20"/>
                <w:szCs w:val="20"/>
              </w:rPr>
              <w:t xml:space="preserve">Veuillez décrire le type d’actionnariat et de propriété de l’entreprise ou de l’organisation : </w:t>
            </w:r>
          </w:p>
          <w:p w14:paraId="6279BBAA" w14:textId="77777777" w:rsidR="006D625C" w:rsidRDefault="006D625C" w:rsidP="000141EA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</w:p>
        </w:tc>
      </w:tr>
      <w:tr w:rsidR="006D625C" w:rsidRPr="002E634D" w14:paraId="1F969EBF" w14:textId="77777777" w:rsidTr="000141EA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54D2649" w14:textId="77777777" w:rsidR="006D625C" w:rsidRDefault="002F0C16" w:rsidP="000141EA">
            <w:pPr>
              <w:jc w:val="left"/>
              <w:rPr>
                <w:sz w:val="20"/>
                <w:szCs w:val="20"/>
              </w:rPr>
            </w:pPr>
            <w:r w:rsidRPr="00EF6BF2">
              <w:rPr>
                <w:sz w:val="20"/>
                <w:szCs w:val="20"/>
              </w:rPr>
              <w:t>Description de l’entreprise et de ses activités :</w:t>
            </w:r>
          </w:p>
          <w:p w14:paraId="442A233C" w14:textId="06D055ED" w:rsidR="002F0C16" w:rsidRDefault="002F0C16" w:rsidP="000141EA">
            <w:pPr>
              <w:jc w:val="left"/>
              <w:rPr>
                <w:sz w:val="20"/>
                <w:szCs w:val="20"/>
              </w:rPr>
            </w:pPr>
          </w:p>
        </w:tc>
      </w:tr>
      <w:tr w:rsidR="006D625C" w:rsidRPr="002E634D" w14:paraId="0CFDB862" w14:textId="77777777" w:rsidTr="000141EA">
        <w:trPr>
          <w:trHeight w:val="25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054D914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0218D05A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</w:tr>
      <w:tr w:rsidR="006D625C" w:rsidRPr="002E634D" w14:paraId="75110FC3" w14:textId="77777777" w:rsidTr="000141EA">
        <w:trPr>
          <w:trHeight w:val="549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C97371B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5029FDC9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75F9E3CE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0EA5433C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</w:tr>
      <w:tr w:rsidR="006D625C" w:rsidRPr="00387FB7" w14:paraId="710B170C" w14:textId="77777777" w:rsidTr="000141EA">
        <w:trPr>
          <w:trHeight w:val="15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A96AA2C" w14:textId="77777777" w:rsidR="006D625C" w:rsidRPr="00387FB7" w:rsidRDefault="006D625C" w:rsidP="000141EA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>
              <w:rPr>
                <w:b/>
                <w:bCs/>
                <w:sz w:val="20"/>
                <w:szCs w:val="20"/>
              </w:rPr>
              <w:t xml:space="preserve"> (Personne autorisée à signer au nom de l’entreprise)</w:t>
            </w:r>
          </w:p>
        </w:tc>
      </w:tr>
      <w:tr w:rsidR="006D625C" w:rsidRPr="002E634D" w14:paraId="037D490D" w14:textId="77777777" w:rsidTr="000141EA">
        <w:trPr>
          <w:trHeight w:val="354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18028FC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3CB12EAD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4588899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6D625C" w:rsidRPr="002E634D" w14:paraId="30E917F3" w14:textId="77777777" w:rsidTr="000141EA">
        <w:trPr>
          <w:trHeight w:val="124"/>
        </w:trPr>
        <w:tc>
          <w:tcPr>
            <w:tcW w:w="398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86827C0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EC9DB26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  <w:tr w:rsidR="006D625C" w:rsidRPr="00387FB7" w14:paraId="6DBA655C" w14:textId="77777777" w:rsidTr="000141EA">
        <w:trPr>
          <w:trHeight w:val="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9488244" w14:textId="77777777" w:rsidR="006D625C" w:rsidRPr="00387FB7" w:rsidRDefault="006D625C" w:rsidP="000141EA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6D625C" w:rsidRPr="002E634D" w14:paraId="15C8ACE4" w14:textId="77777777" w:rsidTr="000141EA">
        <w:trPr>
          <w:trHeight w:val="354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2CF619A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8E00912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6D625C" w:rsidRPr="002E634D" w14:paraId="7F7387BE" w14:textId="77777777" w:rsidTr="000141EA">
        <w:trPr>
          <w:trHeight w:val="254"/>
        </w:trPr>
        <w:tc>
          <w:tcPr>
            <w:tcW w:w="3988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E9D66E4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7811E49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  <w:tr w:rsidR="006D625C" w:rsidRPr="002C735A" w14:paraId="386DC05F" w14:textId="77777777" w:rsidTr="000141EA">
        <w:trPr>
          <w:trHeight w:val="17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E2B9131" w14:textId="77777777" w:rsidR="006D625C" w:rsidRPr="009F5E3F" w:rsidRDefault="006D625C" w:rsidP="000141EA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lastRenderedPageBreak/>
              <w:t>ENTREPRISE</w:t>
            </w:r>
            <w:r>
              <w:rPr>
                <w:b/>
                <w:bCs/>
              </w:rPr>
              <w:t> 2</w:t>
            </w:r>
          </w:p>
        </w:tc>
      </w:tr>
      <w:tr w:rsidR="006D625C" w:rsidRPr="00387FB7" w14:paraId="0AB453D1" w14:textId="77777777" w:rsidTr="000141EA">
        <w:trPr>
          <w:trHeight w:val="180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79BF7F" w14:textId="77777777" w:rsidR="006D625C" w:rsidRPr="00387FB7" w:rsidRDefault="006D625C" w:rsidP="000141EA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6D625C" w:rsidRPr="002E634D" w14:paraId="77472D83" w14:textId="77777777" w:rsidTr="000141EA">
        <w:trPr>
          <w:trHeight w:val="192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30022E3" w14:textId="77777777" w:rsidR="006D625C" w:rsidRDefault="006D625C" w:rsidP="000141EA">
            <w:pPr>
              <w:jc w:val="center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Startup</w:t>
            </w:r>
            <w:r>
              <w:tab/>
            </w:r>
            <w:r>
              <w:tab/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PME (moins de 250 employés) 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F39">
              <w:rPr>
                <w:sz w:val="20"/>
                <w:szCs w:val="20"/>
                <w:lang w:val="fr-CA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 w:rsidRPr="00F26F39">
              <w:rPr>
                <w:sz w:val="20"/>
                <w:szCs w:val="20"/>
                <w:lang w:val="fr-CA"/>
              </w:rPr>
              <w:t xml:space="preserve"> </w:t>
            </w:r>
            <w:r w:rsidRPr="00F26F39">
              <w:rPr>
                <w:lang w:val="fr-CA"/>
              </w:rPr>
              <w:t>Gr</w:t>
            </w:r>
            <w:r>
              <w:rPr>
                <w:lang w:val="fr-CA"/>
              </w:rPr>
              <w:t>ande entreprise</w:t>
            </w:r>
          </w:p>
        </w:tc>
      </w:tr>
      <w:tr w:rsidR="006D625C" w:rsidRPr="002E634D" w14:paraId="5463C5E1" w14:textId="77777777" w:rsidTr="000141EA">
        <w:trPr>
          <w:trHeight w:val="154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0A9ECA3" w14:textId="77777777" w:rsidR="006D625C" w:rsidRDefault="006D625C" w:rsidP="000141EA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</w:p>
          <w:p w14:paraId="11E7C803" w14:textId="77777777" w:rsidR="006D625C" w:rsidRPr="002E634D" w:rsidRDefault="006D625C" w:rsidP="000141E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0E7AC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</w:p>
          <w:p w14:paraId="4BF46286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974973D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</w:t>
            </w:r>
          </w:p>
          <w:p w14:paraId="08DAFE8B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</w:tr>
      <w:tr w:rsidR="006D625C" w:rsidRPr="002E634D" w14:paraId="0113F392" w14:textId="77777777" w:rsidTr="000141EA">
        <w:trPr>
          <w:trHeight w:val="300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2AB2919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4B546E30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</w:tr>
      <w:tr w:rsidR="006D625C" w:rsidRPr="002E634D" w14:paraId="085806E5" w14:textId="77777777" w:rsidTr="000141EA">
        <w:trPr>
          <w:trHeight w:val="28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573CA21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761E46A0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8706C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74DA24C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</w:tr>
      <w:tr w:rsidR="006D625C" w:rsidRPr="002E634D" w14:paraId="0D38FA70" w14:textId="77777777" w:rsidTr="000141EA">
        <w:trPr>
          <w:trHeight w:val="402"/>
        </w:trPr>
        <w:tc>
          <w:tcPr>
            <w:tcW w:w="398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40D3C09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AC4EBA0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6F904877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</w:tr>
      <w:tr w:rsidR="006D625C" w:rsidRPr="002E634D" w14:paraId="1C547BE1" w14:textId="77777777" w:rsidTr="000141EA">
        <w:trPr>
          <w:trHeight w:val="382"/>
        </w:trPr>
        <w:tc>
          <w:tcPr>
            <w:tcW w:w="540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DEC623E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Domaine d’activité principal (Code SCIAN) :</w:t>
            </w:r>
          </w:p>
          <w:p w14:paraId="5081D045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5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F1FC88D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Chiffre d’affaires :</w:t>
            </w:r>
          </w:p>
          <w:p w14:paraId="215D88C4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</w:tr>
      <w:tr w:rsidR="006D625C" w:rsidRPr="002E634D" w14:paraId="0D615B87" w14:textId="77777777" w:rsidTr="000141EA">
        <w:trPr>
          <w:trHeight w:val="521"/>
        </w:trPr>
        <w:tc>
          <w:tcPr>
            <w:tcW w:w="37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02134D0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d’employés mondial  </w:t>
            </w:r>
          </w:p>
          <w:p w14:paraId="44F3F3BE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</w:t>
            </w:r>
            <w:r w:rsidRPr="00F60883">
              <w:rPr>
                <w:sz w:val="16"/>
                <w:szCs w:val="16"/>
              </w:rPr>
              <w:t>ncluant le nombre d’employé</w:t>
            </w:r>
            <w:r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majoritairement</w:t>
            </w:r>
            <w:r>
              <w:rPr>
                <w:sz w:val="16"/>
                <w:szCs w:val="16"/>
              </w:rPr>
              <w:t xml:space="preserve"> détenu</w:t>
            </w:r>
            <w:r w:rsidRPr="00F60883">
              <w:rPr>
                <w:sz w:val="16"/>
                <w:szCs w:val="16"/>
              </w:rPr>
              <w:t xml:space="preserve"> (&gt;50%)) </w:t>
            </w:r>
            <w:r>
              <w:rPr>
                <w:sz w:val="20"/>
                <w:szCs w:val="20"/>
              </w:rPr>
              <w:t>:</w:t>
            </w:r>
          </w:p>
          <w:p w14:paraId="5DDA9451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8CE87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 w:rsidRPr="00B96CB7">
              <w:rPr>
                <w:sz w:val="20"/>
                <w:szCs w:val="20"/>
              </w:rPr>
              <w:t xml:space="preserve">Nombre d’employés </w:t>
            </w:r>
            <w:r>
              <w:rPr>
                <w:sz w:val="20"/>
                <w:szCs w:val="20"/>
              </w:rPr>
              <w:t>au Québec </w:t>
            </w:r>
            <w:r w:rsidRPr="00B96CB7">
              <w:rPr>
                <w:sz w:val="20"/>
                <w:szCs w:val="20"/>
              </w:rPr>
              <w:t>:</w:t>
            </w:r>
          </w:p>
          <w:p w14:paraId="2697E87C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CBEB5EA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QC en R-D :</w:t>
            </w:r>
          </w:p>
          <w:p w14:paraId="2B5595D2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</w:tr>
      <w:tr w:rsidR="006D625C" w:rsidRPr="002E634D" w14:paraId="2352033A" w14:textId="77777777" w:rsidTr="000141EA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B011365" w14:textId="77777777" w:rsidR="006D625C" w:rsidRDefault="006D625C" w:rsidP="000141EA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Siège social au Québec :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</w:tr>
      <w:tr w:rsidR="006D625C" w:rsidRPr="002E634D" w14:paraId="58174638" w14:textId="77777777" w:rsidTr="000141EA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C529387" w14:textId="77777777" w:rsidR="006D625C" w:rsidRPr="00093104" w:rsidRDefault="006D625C" w:rsidP="000141EA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093104">
              <w:rPr>
                <w:sz w:val="20"/>
                <w:szCs w:val="20"/>
              </w:rPr>
              <w:t>Est-ce que l’entreprise est une filiale d’une société mère ? Si oui, précisez le nom légal de la société mère.</w:t>
            </w:r>
          </w:p>
          <w:p w14:paraId="26F25226" w14:textId="77777777" w:rsidR="006D625C" w:rsidRPr="00093104" w:rsidRDefault="006D625C" w:rsidP="000141EA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93104">
              <w:rPr>
                <w:sz w:val="20"/>
                <w:szCs w:val="20"/>
              </w:rPr>
              <w:t>Oui              Nom :</w:t>
            </w:r>
          </w:p>
          <w:p w14:paraId="394646CF" w14:textId="77777777" w:rsidR="006D625C" w:rsidRDefault="006D625C" w:rsidP="000141EA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093104">
              <w:rPr>
                <w:sz w:val="20"/>
                <w:szCs w:val="20"/>
              </w:rPr>
              <w:t>Non</w:t>
            </w:r>
          </w:p>
        </w:tc>
      </w:tr>
      <w:tr w:rsidR="006D625C" w:rsidRPr="002E634D" w14:paraId="0DEF0A59" w14:textId="77777777" w:rsidTr="000141EA">
        <w:trPr>
          <w:trHeight w:val="56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FEDB614" w14:textId="77777777" w:rsidR="006D625C" w:rsidRPr="00093104" w:rsidRDefault="006D625C" w:rsidP="000141EA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 w:rsidRPr="00093104">
              <w:rPr>
                <w:sz w:val="20"/>
                <w:szCs w:val="20"/>
              </w:rPr>
              <w:t xml:space="preserve">Veuillez décrire le type d’actionnariat et de propriété de l’entreprise ou de l’organisation : </w:t>
            </w:r>
          </w:p>
          <w:p w14:paraId="2D6EC7AD" w14:textId="77777777" w:rsidR="006D625C" w:rsidRDefault="006D625C" w:rsidP="000141EA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</w:p>
        </w:tc>
      </w:tr>
      <w:tr w:rsidR="006D625C" w:rsidRPr="002E634D" w14:paraId="7283602A" w14:textId="77777777" w:rsidTr="000141EA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7E7F0E3" w14:textId="77777777" w:rsidR="006D625C" w:rsidRDefault="002F0C16" w:rsidP="000141EA">
            <w:pPr>
              <w:jc w:val="left"/>
              <w:rPr>
                <w:sz w:val="20"/>
                <w:szCs w:val="20"/>
              </w:rPr>
            </w:pPr>
            <w:r w:rsidRPr="00EF6BF2">
              <w:rPr>
                <w:sz w:val="20"/>
                <w:szCs w:val="20"/>
              </w:rPr>
              <w:t>Description de l’entreprise et de ses activités :</w:t>
            </w:r>
          </w:p>
          <w:p w14:paraId="31F3D6C7" w14:textId="63E2DCC3" w:rsidR="002F0C16" w:rsidRDefault="002F0C16" w:rsidP="000141EA">
            <w:pPr>
              <w:jc w:val="left"/>
              <w:rPr>
                <w:sz w:val="20"/>
                <w:szCs w:val="20"/>
              </w:rPr>
            </w:pPr>
          </w:p>
        </w:tc>
      </w:tr>
      <w:tr w:rsidR="006D625C" w:rsidRPr="002E634D" w14:paraId="190C132B" w14:textId="77777777" w:rsidTr="000141EA">
        <w:trPr>
          <w:trHeight w:val="25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50D1D3A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5326F82F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</w:tr>
      <w:tr w:rsidR="006D625C" w:rsidRPr="002E634D" w14:paraId="076D64C9" w14:textId="77777777" w:rsidTr="000141EA">
        <w:trPr>
          <w:trHeight w:val="549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F482844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0E3DBC21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7167088A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18BF8C13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</w:tr>
      <w:tr w:rsidR="006D625C" w:rsidRPr="00387FB7" w14:paraId="08F64349" w14:textId="77777777" w:rsidTr="000141EA">
        <w:trPr>
          <w:trHeight w:val="15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AC0291F" w14:textId="77777777" w:rsidR="006D625C" w:rsidRPr="00387FB7" w:rsidRDefault="006D625C" w:rsidP="000141EA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>
              <w:rPr>
                <w:b/>
                <w:bCs/>
                <w:sz w:val="20"/>
                <w:szCs w:val="20"/>
              </w:rPr>
              <w:t xml:space="preserve"> (Personne autorisée à signer au nom de l’entreprise)</w:t>
            </w:r>
          </w:p>
        </w:tc>
      </w:tr>
      <w:tr w:rsidR="006D625C" w:rsidRPr="002E634D" w14:paraId="3CD2024E" w14:textId="77777777" w:rsidTr="000141EA">
        <w:trPr>
          <w:trHeight w:val="354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A8003C2" w14:textId="77777777" w:rsidR="006D625C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4C1D2B2D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60E474D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6D625C" w:rsidRPr="002E634D" w14:paraId="69388D38" w14:textId="77777777" w:rsidTr="000141EA">
        <w:trPr>
          <w:trHeight w:val="124"/>
        </w:trPr>
        <w:tc>
          <w:tcPr>
            <w:tcW w:w="398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FAF400D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1392B21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  <w:tr w:rsidR="006D625C" w:rsidRPr="00387FB7" w14:paraId="2A6ACD25" w14:textId="77777777" w:rsidTr="000141EA">
        <w:trPr>
          <w:trHeight w:val="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98E7D54" w14:textId="77777777" w:rsidR="006D625C" w:rsidRPr="00387FB7" w:rsidRDefault="006D625C" w:rsidP="000141EA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6D625C" w:rsidRPr="002E634D" w14:paraId="747C8153" w14:textId="77777777" w:rsidTr="000141EA">
        <w:trPr>
          <w:trHeight w:val="354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E4CBECF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140F825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6D625C" w:rsidRPr="002E634D" w14:paraId="32ECD8F5" w14:textId="77777777" w:rsidTr="000141EA">
        <w:trPr>
          <w:trHeight w:val="254"/>
        </w:trPr>
        <w:tc>
          <w:tcPr>
            <w:tcW w:w="3988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77A3DD8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7A36880" w14:textId="77777777" w:rsidR="006D625C" w:rsidRPr="002E634D" w:rsidRDefault="006D625C" w:rsidP="000141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</w:tbl>
    <w:p w14:paraId="0139AE55" w14:textId="77777777" w:rsidR="00965DE2" w:rsidRDefault="00965DE2" w:rsidP="00965DE2">
      <w:pPr>
        <w:jc w:val="left"/>
      </w:pPr>
      <w:r>
        <w:br w:type="page"/>
      </w:r>
    </w:p>
    <w:p w14:paraId="1CE1A2D6" w14:textId="77777777" w:rsidR="00965DE2" w:rsidRPr="002C735A" w:rsidRDefault="00965DE2" w:rsidP="00965DE2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63"/>
        <w:gridCol w:w="425"/>
        <w:gridCol w:w="1398"/>
        <w:gridCol w:w="142"/>
        <w:gridCol w:w="1437"/>
        <w:gridCol w:w="1114"/>
        <w:gridCol w:w="2978"/>
      </w:tblGrid>
      <w:tr w:rsidR="00116D04" w:rsidRPr="002C735A" w14:paraId="738D9814" w14:textId="77777777" w:rsidTr="00881D50">
        <w:trPr>
          <w:trHeight w:val="123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D146C5A" w14:textId="05B78658" w:rsidR="00116D04" w:rsidRPr="009F5E3F" w:rsidRDefault="00116D04" w:rsidP="00881D50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 xml:space="preserve">ENTREPRISE </w:t>
            </w:r>
            <w:r>
              <w:rPr>
                <w:b/>
                <w:bCs/>
              </w:rPr>
              <w:t>2</w:t>
            </w:r>
          </w:p>
        </w:tc>
      </w:tr>
      <w:tr w:rsidR="00116D04" w:rsidRPr="00387FB7" w14:paraId="76BD5B59" w14:textId="77777777" w:rsidTr="00881D50">
        <w:trPr>
          <w:trHeight w:val="123"/>
        </w:trPr>
        <w:tc>
          <w:tcPr>
            <w:tcW w:w="11057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1019E0" w14:textId="77777777" w:rsidR="00116D04" w:rsidRPr="00387FB7" w:rsidRDefault="00116D04" w:rsidP="00881D50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116D04" w:rsidRPr="002E634D" w14:paraId="44FC5100" w14:textId="77777777" w:rsidTr="00881D50">
        <w:trPr>
          <w:trHeight w:val="476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664F48" w14:textId="77777777" w:rsidR="00116D04" w:rsidRDefault="00116D04" w:rsidP="00881D50">
            <w:pPr>
              <w:jc w:val="center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Startup</w:t>
            </w:r>
            <w:r>
              <w:tab/>
            </w:r>
            <w:r>
              <w:tab/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PME (moins de 250 employés)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F39"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 w:rsidRPr="00F26F39">
              <w:rPr>
                <w:sz w:val="20"/>
                <w:szCs w:val="20"/>
                <w:lang w:val="fr-CA"/>
              </w:rPr>
              <w:t xml:space="preserve"> </w:t>
            </w:r>
            <w:r w:rsidRPr="00F26F39">
              <w:rPr>
                <w:lang w:val="fr-CA"/>
              </w:rPr>
              <w:t>Gr</w:t>
            </w:r>
            <w:r>
              <w:rPr>
                <w:lang w:val="fr-CA"/>
              </w:rPr>
              <w:t>ande entreprise</w:t>
            </w:r>
          </w:p>
        </w:tc>
      </w:tr>
      <w:tr w:rsidR="00116D04" w:rsidRPr="002E634D" w14:paraId="4B38DAA3" w14:textId="77777777" w:rsidTr="00881D50">
        <w:trPr>
          <w:trHeight w:val="476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EBC50A8" w14:textId="77777777" w:rsidR="00116D04" w:rsidRDefault="00116D04" w:rsidP="00881D50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396F06D6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366165B" w14:textId="77777777" w:rsidR="00116D04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2E74A05D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</w:p>
        </w:tc>
      </w:tr>
      <w:tr w:rsidR="00116D04" w:rsidRPr="002E634D" w14:paraId="4010232C" w14:textId="77777777" w:rsidTr="00881D50">
        <w:trPr>
          <w:trHeight w:val="300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F288AA9" w14:textId="77777777" w:rsidR="00116D04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315C615E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</w:p>
        </w:tc>
      </w:tr>
      <w:tr w:rsidR="00116D04" w:rsidRPr="002E634D" w14:paraId="52012A7C" w14:textId="77777777" w:rsidTr="00881D50">
        <w:trPr>
          <w:trHeight w:val="280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6222886" w14:textId="77777777" w:rsidR="00116D04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277978D8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DB9FA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1749EE9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</w:tr>
      <w:tr w:rsidR="00116D04" w:rsidRPr="002E634D" w14:paraId="38DFE1EF" w14:textId="77777777" w:rsidTr="00881D50">
        <w:trPr>
          <w:trHeight w:val="40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1C7A8B9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3A0743C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2D97F006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</w:p>
        </w:tc>
      </w:tr>
      <w:tr w:rsidR="00116D04" w:rsidRPr="002E634D" w14:paraId="2484341C" w14:textId="77777777" w:rsidTr="00881D50">
        <w:trPr>
          <w:trHeight w:val="382"/>
        </w:trPr>
        <w:tc>
          <w:tcPr>
            <w:tcW w:w="5528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FEB59CC" w14:textId="77777777" w:rsidR="00116D04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Domaine d’activité principal (Code SCIAN) :</w:t>
            </w:r>
          </w:p>
          <w:p w14:paraId="02E0EE5C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A24EDA8" w14:textId="77777777" w:rsidR="00116D04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Chiffre d’affaires :</w:t>
            </w:r>
          </w:p>
          <w:p w14:paraId="45BDFC48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</w:p>
        </w:tc>
      </w:tr>
      <w:tr w:rsidR="00116D04" w:rsidRPr="002E634D" w14:paraId="5FBCEECE" w14:textId="77777777" w:rsidTr="00881D50">
        <w:trPr>
          <w:trHeight w:val="382"/>
        </w:trPr>
        <w:tc>
          <w:tcPr>
            <w:tcW w:w="356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ECFD82E" w14:textId="77777777" w:rsidR="00116D04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mondial :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55DE4" w14:textId="77777777" w:rsidR="00116D04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 :</w:t>
            </w:r>
          </w:p>
        </w:tc>
        <w:tc>
          <w:tcPr>
            <w:tcW w:w="40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10FAD00" w14:textId="77777777" w:rsidR="00116D04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 et D :</w:t>
            </w:r>
          </w:p>
          <w:p w14:paraId="216CA32E" w14:textId="77777777" w:rsidR="00116D04" w:rsidRDefault="00116D04" w:rsidP="00881D50">
            <w:pPr>
              <w:jc w:val="left"/>
              <w:rPr>
                <w:sz w:val="20"/>
                <w:szCs w:val="20"/>
              </w:rPr>
            </w:pPr>
          </w:p>
        </w:tc>
      </w:tr>
      <w:tr w:rsidR="00116D04" w:rsidRPr="002E634D" w14:paraId="2B16FD2E" w14:textId="77777777" w:rsidTr="00881D50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2EC376C" w14:textId="1014061D" w:rsidR="00116D04" w:rsidRDefault="005F6067" w:rsidP="005F6067">
            <w:pPr>
              <w:jc w:val="left"/>
              <w:rPr>
                <w:sz w:val="20"/>
                <w:szCs w:val="20"/>
              </w:rPr>
            </w:pPr>
            <w:r w:rsidRPr="00EF6BF2">
              <w:rPr>
                <w:sz w:val="20"/>
                <w:szCs w:val="20"/>
              </w:rPr>
              <w:t>Description de l’entreprise et de ses activités :</w:t>
            </w:r>
          </w:p>
        </w:tc>
      </w:tr>
      <w:tr w:rsidR="00116D04" w:rsidRPr="002E634D" w14:paraId="390B5551" w14:textId="77777777" w:rsidTr="00881D50">
        <w:trPr>
          <w:trHeight w:val="234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BFBAA79" w14:textId="77777777" w:rsidR="00116D04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70C7B8D9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</w:p>
        </w:tc>
      </w:tr>
      <w:tr w:rsidR="00116D04" w:rsidRPr="002E634D" w14:paraId="6C9F3F45" w14:textId="77777777" w:rsidTr="00881D50">
        <w:trPr>
          <w:trHeight w:val="991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2D4E144" w14:textId="77777777" w:rsidR="00116D04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3BD2A334" w14:textId="77777777" w:rsidR="00116D04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1ACBCFE5" w14:textId="77777777" w:rsidR="00116D04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17F3520B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</w:tr>
      <w:tr w:rsidR="00116D04" w:rsidRPr="00387FB7" w14:paraId="404A3164" w14:textId="77777777" w:rsidTr="00881D50">
        <w:trPr>
          <w:trHeight w:val="88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44B1AA6" w14:textId="77777777" w:rsidR="00116D04" w:rsidRPr="00387FB7" w:rsidRDefault="00116D04" w:rsidP="00881D50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>
              <w:rPr>
                <w:b/>
                <w:bCs/>
                <w:sz w:val="20"/>
                <w:szCs w:val="20"/>
              </w:rPr>
              <w:t xml:space="preserve"> (Personne autorisée à signer au nom de l’entreprise)</w:t>
            </w:r>
          </w:p>
        </w:tc>
      </w:tr>
      <w:tr w:rsidR="00116D04" w:rsidRPr="002E634D" w14:paraId="53C2FF9B" w14:textId="77777777" w:rsidTr="00881D50">
        <w:trPr>
          <w:trHeight w:val="354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955900F" w14:textId="77777777" w:rsidR="00116D04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62847B45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F79EE98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116D04" w:rsidRPr="002E634D" w14:paraId="3799D873" w14:textId="77777777" w:rsidTr="00881D50">
        <w:trPr>
          <w:trHeight w:val="402"/>
        </w:trPr>
        <w:tc>
          <w:tcPr>
            <w:tcW w:w="39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AD4B499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D2142E0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100F576E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</w:p>
        </w:tc>
      </w:tr>
      <w:tr w:rsidR="00116D04" w:rsidRPr="00387FB7" w14:paraId="4F08885D" w14:textId="77777777" w:rsidTr="00881D50">
        <w:trPr>
          <w:trHeight w:val="88"/>
        </w:trPr>
        <w:tc>
          <w:tcPr>
            <w:tcW w:w="11057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411842D" w14:textId="77777777" w:rsidR="00116D04" w:rsidRPr="00387FB7" w:rsidRDefault="00116D04" w:rsidP="00881D50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116D04" w:rsidRPr="002E634D" w14:paraId="62AB2A11" w14:textId="77777777" w:rsidTr="00881D50">
        <w:trPr>
          <w:trHeight w:val="354"/>
        </w:trPr>
        <w:tc>
          <w:tcPr>
            <w:tcW w:w="538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56445B5" w14:textId="77777777" w:rsidR="00116D04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42D2F623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2397E33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116D04" w:rsidRPr="002E634D" w14:paraId="0AE1A6ED" w14:textId="77777777" w:rsidTr="00881D50">
        <w:trPr>
          <w:trHeight w:val="402"/>
        </w:trPr>
        <w:tc>
          <w:tcPr>
            <w:tcW w:w="398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B79A936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55D710E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4CC70A44" w14:textId="77777777" w:rsidR="00116D04" w:rsidRPr="002E634D" w:rsidRDefault="00116D04" w:rsidP="00881D50">
            <w:pPr>
              <w:jc w:val="left"/>
              <w:rPr>
                <w:sz w:val="20"/>
                <w:szCs w:val="20"/>
              </w:rPr>
            </w:pPr>
          </w:p>
        </w:tc>
      </w:tr>
    </w:tbl>
    <w:p w14:paraId="6FCA8EB1" w14:textId="77777777" w:rsidR="00965DE2" w:rsidRDefault="00965DE2" w:rsidP="00B27512"/>
    <w:p w14:paraId="3ED4A214" w14:textId="77777777" w:rsidR="00FF5DF9" w:rsidRDefault="00FF5DF9" w:rsidP="00B27512"/>
    <w:p w14:paraId="2AE27EEC" w14:textId="3A0C8EFA" w:rsidR="00915899" w:rsidRDefault="00915899" w:rsidP="00C75CC0">
      <w:pPr>
        <w:jc w:val="center"/>
      </w:pPr>
      <w:r w:rsidRPr="000435F8">
        <w:t xml:space="preserve">Faites-nous parvenir votre </w:t>
      </w:r>
      <w:r w:rsidR="00C51A59">
        <w:t>lettre d’intention</w:t>
      </w:r>
      <w:r w:rsidRPr="000435F8">
        <w:t xml:space="preserve"> </w:t>
      </w:r>
      <w:r w:rsidRPr="00547CA0">
        <w:rPr>
          <w:b/>
          <w:sz w:val="24"/>
          <w:szCs w:val="24"/>
        </w:rPr>
        <w:t xml:space="preserve">avant </w:t>
      </w:r>
      <w:r w:rsidR="008C6675">
        <w:rPr>
          <w:b/>
          <w:sz w:val="24"/>
          <w:szCs w:val="24"/>
        </w:rPr>
        <w:t xml:space="preserve">midi </w:t>
      </w:r>
      <w:r w:rsidRPr="00547CA0">
        <w:rPr>
          <w:b/>
          <w:sz w:val="24"/>
          <w:szCs w:val="24"/>
        </w:rPr>
        <w:t>le</w:t>
      </w:r>
      <w:r w:rsidR="008C6675">
        <w:rPr>
          <w:b/>
          <w:sz w:val="24"/>
          <w:szCs w:val="24"/>
        </w:rPr>
        <w:t xml:space="preserve"> 11 décembre</w:t>
      </w:r>
      <w:r w:rsidRPr="00547CA0">
        <w:rPr>
          <w:b/>
          <w:sz w:val="24"/>
          <w:szCs w:val="24"/>
        </w:rPr>
        <w:t xml:space="preserve"> </w:t>
      </w:r>
      <w:r w:rsidR="00352EA0">
        <w:rPr>
          <w:b/>
          <w:sz w:val="24"/>
          <w:szCs w:val="24"/>
        </w:rPr>
        <w:t>2023</w:t>
      </w:r>
      <w:r w:rsidR="00C75CC0">
        <w:rPr>
          <w:b/>
          <w:sz w:val="24"/>
          <w:szCs w:val="24"/>
        </w:rPr>
        <w:t>,</w:t>
      </w:r>
      <w:r>
        <w:rPr>
          <w:b/>
        </w:rPr>
        <w:t xml:space="preserve"> </w:t>
      </w:r>
      <w:r w:rsidRPr="000435F8">
        <w:t xml:space="preserve">par courriel, à : </w:t>
      </w:r>
      <w:hyperlink r:id="rId11" w:history="1">
        <w:r w:rsidRPr="00C400B6">
          <w:rPr>
            <w:rStyle w:val="Lienhypertexte"/>
            <w:lang w:val="fr-CA"/>
          </w:rPr>
          <w:t>laura.salatian@prima.ca</w:t>
        </w:r>
      </w:hyperlink>
    </w:p>
    <w:p w14:paraId="03B81B1C" w14:textId="77777777" w:rsidR="00915899" w:rsidRDefault="00915899" w:rsidP="00B27512"/>
    <w:sectPr w:rsidR="00915899" w:rsidSect="006E4607">
      <w:headerReference w:type="default" r:id="rId12"/>
      <w:footerReference w:type="default" r:id="rId13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B61B" w14:textId="77777777" w:rsidR="00920732" w:rsidRDefault="00920732">
      <w:r>
        <w:separator/>
      </w:r>
    </w:p>
  </w:endnote>
  <w:endnote w:type="continuationSeparator" w:id="0">
    <w:p w14:paraId="71160747" w14:textId="77777777" w:rsidR="00920732" w:rsidRDefault="00920732">
      <w:r>
        <w:continuationSeparator/>
      </w:r>
    </w:p>
  </w:endnote>
  <w:endnote w:type="continuationNotice" w:id="1">
    <w:p w14:paraId="381924EC" w14:textId="77777777" w:rsidR="00920732" w:rsidRDefault="00920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A65D" w14:textId="77777777" w:rsidR="00AE5F68" w:rsidRDefault="00AE5F68" w:rsidP="00AE5F68">
    <w:pPr>
      <w:pStyle w:val="Pieddepage"/>
    </w:pPr>
    <w:r w:rsidRPr="0041413E">
      <w:rPr>
        <w:noProof/>
      </w:rPr>
      <w:drawing>
        <wp:anchor distT="0" distB="0" distL="114300" distR="114300" simplePos="0" relativeHeight="251658241" behindDoc="0" locked="0" layoutInCell="1" allowOverlap="1" wp14:anchorId="4B08F3CF" wp14:editId="317E249E">
          <wp:simplePos x="0" y="0"/>
          <wp:positionH relativeFrom="column">
            <wp:posOffset>6144260</wp:posOffset>
          </wp:positionH>
          <wp:positionV relativeFrom="paragraph">
            <wp:posOffset>200025</wp:posOffset>
          </wp:positionV>
          <wp:extent cx="476250" cy="476250"/>
          <wp:effectExtent l="0" t="0" r="0" b="0"/>
          <wp:wrapNone/>
          <wp:docPr id="2" name="Graphique 2" descr="Travail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que 4" descr="Travail avec un remplissage u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413E">
      <w:rPr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4F4F81C3" wp14:editId="3831F0CE">
          <wp:simplePos x="0" y="0"/>
          <wp:positionH relativeFrom="page">
            <wp:posOffset>438150</wp:posOffset>
          </wp:positionH>
          <wp:positionV relativeFrom="paragraph">
            <wp:posOffset>295910</wp:posOffset>
          </wp:positionV>
          <wp:extent cx="1151890" cy="3810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</w:t>
    </w:r>
    <w:r w:rsidRPr="00A60EB1">
      <w:rPr>
        <w:vertAlign w:val="superscript"/>
      </w:rPr>
      <w:t>e</w:t>
    </w:r>
    <w:r>
      <w:t xml:space="preserve"> Appel de projets 2023 —</w:t>
    </w:r>
    <w:r w:rsidRPr="00363905">
      <w:t xml:space="preserve"> </w:t>
    </w:r>
    <w:r>
      <w:t>M</w:t>
    </w:r>
    <w:r w:rsidRPr="00363905">
      <w:t xml:space="preserve">inéraux critiques et stratégiques (MCS) </w:t>
    </w:r>
    <w:r>
      <w:t xml:space="preserve">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t>3</w:t>
    </w:r>
    <w:r w:rsidRPr="007158C5">
      <w:fldChar w:fldCharType="end"/>
    </w:r>
    <w:r w:rsidRPr="008C7BA1">
      <w:t xml:space="preserve"> </w:t>
    </w:r>
  </w:p>
  <w:p w14:paraId="5DB5FDC6" w14:textId="77777777" w:rsidR="00F3602A" w:rsidRDefault="00F360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5CBC" w14:textId="77777777" w:rsidR="00920732" w:rsidRDefault="00920732">
      <w:r>
        <w:separator/>
      </w:r>
    </w:p>
  </w:footnote>
  <w:footnote w:type="continuationSeparator" w:id="0">
    <w:p w14:paraId="4A2CB04D" w14:textId="77777777" w:rsidR="00920732" w:rsidRDefault="00920732">
      <w:r>
        <w:continuationSeparator/>
      </w:r>
    </w:p>
  </w:footnote>
  <w:footnote w:type="continuationNotice" w:id="1">
    <w:p w14:paraId="1A813E1A" w14:textId="77777777" w:rsidR="00920732" w:rsidRDefault="00920732"/>
  </w:footnote>
  <w:footnote w:id="2">
    <w:p w14:paraId="21D39C3D" w14:textId="77777777" w:rsidR="000D7474" w:rsidRPr="00E24A09" w:rsidRDefault="000D7474" w:rsidP="000D7474">
      <w:pPr>
        <w:pStyle w:val="Notedebasdepage"/>
        <w:rPr>
          <w:sz w:val="12"/>
          <w:szCs w:val="12"/>
        </w:rPr>
      </w:pPr>
      <w:r w:rsidRPr="00491D24">
        <w:rPr>
          <w:rStyle w:val="Appelnotedebasdep"/>
          <w:sz w:val="16"/>
          <w:szCs w:val="16"/>
        </w:rPr>
        <w:footnoteRef/>
      </w:r>
      <w:r w:rsidRPr="00491D24">
        <w:rPr>
          <w:sz w:val="16"/>
          <w:szCs w:val="16"/>
        </w:rPr>
        <w:t xml:space="preserve"> Insérer d’autres lignes si plus de deux entreprises.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4A904211" w:rsidR="0099348D" w:rsidRPr="00DF0A70" w:rsidRDefault="00946D94" w:rsidP="005458A5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M</w:t>
    </w:r>
    <w:r w:rsidR="005458A5">
      <w:rPr>
        <w:b/>
        <w:i/>
        <w:sz w:val="22"/>
        <w:szCs w:val="18"/>
        <w:lang w:val="fr-CA"/>
      </w:rPr>
      <w:t>CS</w:t>
    </w:r>
    <w:r w:rsidR="00F3602A">
      <w:rPr>
        <w:b/>
        <w:i/>
        <w:sz w:val="22"/>
        <w:szCs w:val="18"/>
        <w:lang w:val="fr-CA"/>
      </w:rPr>
      <w:t>002</w:t>
    </w:r>
    <w:r w:rsidR="00CB2FBD">
      <w:rPr>
        <w:b/>
        <w:i/>
        <w:sz w:val="22"/>
        <w:szCs w:val="18"/>
        <w:lang w:val="fr-CA"/>
      </w:rPr>
      <w:t xml:space="preserve"> - </w:t>
    </w:r>
    <w:r w:rsidR="009D33E2">
      <w:rPr>
        <w:b/>
        <w:i/>
        <w:sz w:val="22"/>
        <w:szCs w:val="18"/>
        <w:lang w:val="fr-CA"/>
      </w:rPr>
      <w:t>LETTRE D’INTENTION</w:t>
    </w:r>
    <w:r w:rsidR="00210D37">
      <w:rPr>
        <w:b/>
        <w:i/>
        <w:sz w:val="22"/>
        <w:szCs w:val="18"/>
        <w:lang w:val="fr-CA"/>
      </w:rPr>
      <w:t xml:space="preserve"> – VOLET </w:t>
    </w:r>
    <w:r w:rsidR="006A3176">
      <w:rPr>
        <w:b/>
        <w:i/>
        <w:sz w:val="22"/>
        <w:szCs w:val="18"/>
        <w:lang w:val="fr-C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685E"/>
    <w:multiLevelType w:val="hybridMultilevel"/>
    <w:tmpl w:val="41D044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F6D0C"/>
    <w:multiLevelType w:val="hybridMultilevel"/>
    <w:tmpl w:val="6E821100"/>
    <w:lvl w:ilvl="0" w:tplc="0C0C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B06378"/>
    <w:multiLevelType w:val="hybridMultilevel"/>
    <w:tmpl w:val="22FC719A"/>
    <w:lvl w:ilvl="0" w:tplc="0C0C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6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4321A"/>
    <w:multiLevelType w:val="hybridMultilevel"/>
    <w:tmpl w:val="C9B2333E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 w16cid:durableId="1699970554">
    <w:abstractNumId w:val="6"/>
  </w:num>
  <w:num w:numId="2" w16cid:durableId="195628032">
    <w:abstractNumId w:val="4"/>
  </w:num>
  <w:num w:numId="3" w16cid:durableId="710955223">
    <w:abstractNumId w:val="1"/>
  </w:num>
  <w:num w:numId="4" w16cid:durableId="850334137">
    <w:abstractNumId w:val="7"/>
  </w:num>
  <w:num w:numId="5" w16cid:durableId="777676467">
    <w:abstractNumId w:val="3"/>
  </w:num>
  <w:num w:numId="6" w16cid:durableId="87236242">
    <w:abstractNumId w:val="2"/>
  </w:num>
  <w:num w:numId="7" w16cid:durableId="727070897">
    <w:abstractNumId w:val="9"/>
  </w:num>
  <w:num w:numId="8" w16cid:durableId="1774863629">
    <w:abstractNumId w:val="5"/>
  </w:num>
  <w:num w:numId="9" w16cid:durableId="422723223">
    <w:abstractNumId w:val="8"/>
  </w:num>
  <w:num w:numId="10" w16cid:durableId="73801421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7D0D"/>
    <w:rsid w:val="00007FC3"/>
    <w:rsid w:val="0001383E"/>
    <w:rsid w:val="00014DE5"/>
    <w:rsid w:val="00020DFD"/>
    <w:rsid w:val="0002121E"/>
    <w:rsid w:val="0002229F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0FED"/>
    <w:rsid w:val="000435F8"/>
    <w:rsid w:val="00043B93"/>
    <w:rsid w:val="00045D78"/>
    <w:rsid w:val="00051032"/>
    <w:rsid w:val="00052437"/>
    <w:rsid w:val="00053294"/>
    <w:rsid w:val="0005399D"/>
    <w:rsid w:val="00055471"/>
    <w:rsid w:val="0005674B"/>
    <w:rsid w:val="00060BA3"/>
    <w:rsid w:val="00060D6C"/>
    <w:rsid w:val="000622AB"/>
    <w:rsid w:val="00065C60"/>
    <w:rsid w:val="00071565"/>
    <w:rsid w:val="0007212C"/>
    <w:rsid w:val="00077263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5D9"/>
    <w:rsid w:val="000C396E"/>
    <w:rsid w:val="000C55EB"/>
    <w:rsid w:val="000C6844"/>
    <w:rsid w:val="000C71A7"/>
    <w:rsid w:val="000D05BF"/>
    <w:rsid w:val="000D0930"/>
    <w:rsid w:val="000D18F6"/>
    <w:rsid w:val="000D34FB"/>
    <w:rsid w:val="000D512F"/>
    <w:rsid w:val="000D5FF2"/>
    <w:rsid w:val="000D7474"/>
    <w:rsid w:val="000E0791"/>
    <w:rsid w:val="000E151A"/>
    <w:rsid w:val="000E27CA"/>
    <w:rsid w:val="000E3145"/>
    <w:rsid w:val="000E3E9F"/>
    <w:rsid w:val="000E5734"/>
    <w:rsid w:val="000E6F36"/>
    <w:rsid w:val="000E70C4"/>
    <w:rsid w:val="000E742C"/>
    <w:rsid w:val="000E7649"/>
    <w:rsid w:val="000F2E0B"/>
    <w:rsid w:val="000F4F4B"/>
    <w:rsid w:val="000F7791"/>
    <w:rsid w:val="00100CB4"/>
    <w:rsid w:val="0010110F"/>
    <w:rsid w:val="00101278"/>
    <w:rsid w:val="001034F0"/>
    <w:rsid w:val="001035E5"/>
    <w:rsid w:val="00104DF6"/>
    <w:rsid w:val="00105477"/>
    <w:rsid w:val="0010780D"/>
    <w:rsid w:val="00112742"/>
    <w:rsid w:val="00113189"/>
    <w:rsid w:val="001133BB"/>
    <w:rsid w:val="00113AD3"/>
    <w:rsid w:val="0011663E"/>
    <w:rsid w:val="00116D04"/>
    <w:rsid w:val="0012187E"/>
    <w:rsid w:val="00131EC2"/>
    <w:rsid w:val="0013317E"/>
    <w:rsid w:val="001340DE"/>
    <w:rsid w:val="0013611A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079"/>
    <w:rsid w:val="001702FF"/>
    <w:rsid w:val="00171930"/>
    <w:rsid w:val="0017304D"/>
    <w:rsid w:val="00177B8B"/>
    <w:rsid w:val="00180893"/>
    <w:rsid w:val="001809F8"/>
    <w:rsid w:val="00181B68"/>
    <w:rsid w:val="00182456"/>
    <w:rsid w:val="00182704"/>
    <w:rsid w:val="0018562C"/>
    <w:rsid w:val="0018642A"/>
    <w:rsid w:val="00187FEE"/>
    <w:rsid w:val="00192807"/>
    <w:rsid w:val="001A242F"/>
    <w:rsid w:val="001A5045"/>
    <w:rsid w:val="001A537B"/>
    <w:rsid w:val="001A56CC"/>
    <w:rsid w:val="001A5BC9"/>
    <w:rsid w:val="001A6729"/>
    <w:rsid w:val="001A698C"/>
    <w:rsid w:val="001A6C4E"/>
    <w:rsid w:val="001B54A7"/>
    <w:rsid w:val="001B5DA2"/>
    <w:rsid w:val="001C046D"/>
    <w:rsid w:val="001C183A"/>
    <w:rsid w:val="001C32A4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118D"/>
    <w:rsid w:val="001E2500"/>
    <w:rsid w:val="001E3E81"/>
    <w:rsid w:val="001E5926"/>
    <w:rsid w:val="001E6735"/>
    <w:rsid w:val="001E6753"/>
    <w:rsid w:val="001E7529"/>
    <w:rsid w:val="001E79AA"/>
    <w:rsid w:val="001E7D9D"/>
    <w:rsid w:val="001F01F6"/>
    <w:rsid w:val="001F0C92"/>
    <w:rsid w:val="001F15A4"/>
    <w:rsid w:val="001F16E7"/>
    <w:rsid w:val="001F31C2"/>
    <w:rsid w:val="001F68AF"/>
    <w:rsid w:val="001F6F43"/>
    <w:rsid w:val="002020CB"/>
    <w:rsid w:val="0020236D"/>
    <w:rsid w:val="002023CC"/>
    <w:rsid w:val="0020252E"/>
    <w:rsid w:val="002025B8"/>
    <w:rsid w:val="00203582"/>
    <w:rsid w:val="00203D1C"/>
    <w:rsid w:val="00204607"/>
    <w:rsid w:val="00210D37"/>
    <w:rsid w:val="002164D4"/>
    <w:rsid w:val="00217AA7"/>
    <w:rsid w:val="00217C1F"/>
    <w:rsid w:val="00217ECB"/>
    <w:rsid w:val="00221CBD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41562"/>
    <w:rsid w:val="00243063"/>
    <w:rsid w:val="0025097C"/>
    <w:rsid w:val="00252156"/>
    <w:rsid w:val="00254C37"/>
    <w:rsid w:val="002614EB"/>
    <w:rsid w:val="00263A25"/>
    <w:rsid w:val="002641F6"/>
    <w:rsid w:val="002712CF"/>
    <w:rsid w:val="002719AA"/>
    <w:rsid w:val="00272D53"/>
    <w:rsid w:val="0027348A"/>
    <w:rsid w:val="00274C9B"/>
    <w:rsid w:val="0027750F"/>
    <w:rsid w:val="002805E4"/>
    <w:rsid w:val="00287492"/>
    <w:rsid w:val="0028784B"/>
    <w:rsid w:val="0029172E"/>
    <w:rsid w:val="00293335"/>
    <w:rsid w:val="00293906"/>
    <w:rsid w:val="00294300"/>
    <w:rsid w:val="00295105"/>
    <w:rsid w:val="002974C2"/>
    <w:rsid w:val="002A04FA"/>
    <w:rsid w:val="002A0922"/>
    <w:rsid w:val="002A69DE"/>
    <w:rsid w:val="002A6E49"/>
    <w:rsid w:val="002B0093"/>
    <w:rsid w:val="002B13EE"/>
    <w:rsid w:val="002B1A67"/>
    <w:rsid w:val="002B320D"/>
    <w:rsid w:val="002B5224"/>
    <w:rsid w:val="002B65DB"/>
    <w:rsid w:val="002C23F8"/>
    <w:rsid w:val="002C3ED1"/>
    <w:rsid w:val="002C455E"/>
    <w:rsid w:val="002C4F4E"/>
    <w:rsid w:val="002C5052"/>
    <w:rsid w:val="002C54C3"/>
    <w:rsid w:val="002C59A2"/>
    <w:rsid w:val="002C735A"/>
    <w:rsid w:val="002D11D1"/>
    <w:rsid w:val="002D3AB8"/>
    <w:rsid w:val="002D4465"/>
    <w:rsid w:val="002D4F56"/>
    <w:rsid w:val="002D52C0"/>
    <w:rsid w:val="002D67E2"/>
    <w:rsid w:val="002E1D82"/>
    <w:rsid w:val="002E424F"/>
    <w:rsid w:val="002E4E66"/>
    <w:rsid w:val="002E629F"/>
    <w:rsid w:val="002F0C16"/>
    <w:rsid w:val="002F0D0C"/>
    <w:rsid w:val="002F1F58"/>
    <w:rsid w:val="002F52FB"/>
    <w:rsid w:val="002F6401"/>
    <w:rsid w:val="002F6587"/>
    <w:rsid w:val="002F72CC"/>
    <w:rsid w:val="00303B0B"/>
    <w:rsid w:val="00305F95"/>
    <w:rsid w:val="003060E1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35C97"/>
    <w:rsid w:val="00345C97"/>
    <w:rsid w:val="00345DE9"/>
    <w:rsid w:val="003521C8"/>
    <w:rsid w:val="00352EA0"/>
    <w:rsid w:val="00354EAB"/>
    <w:rsid w:val="00361949"/>
    <w:rsid w:val="00364811"/>
    <w:rsid w:val="00365B67"/>
    <w:rsid w:val="003736E1"/>
    <w:rsid w:val="00374531"/>
    <w:rsid w:val="00374796"/>
    <w:rsid w:val="00375A2A"/>
    <w:rsid w:val="00377E26"/>
    <w:rsid w:val="0038240E"/>
    <w:rsid w:val="0038666B"/>
    <w:rsid w:val="00386CC7"/>
    <w:rsid w:val="00386EA2"/>
    <w:rsid w:val="0039179F"/>
    <w:rsid w:val="003924DF"/>
    <w:rsid w:val="00397322"/>
    <w:rsid w:val="003A2630"/>
    <w:rsid w:val="003A26A8"/>
    <w:rsid w:val="003A3921"/>
    <w:rsid w:val="003A795E"/>
    <w:rsid w:val="003B113E"/>
    <w:rsid w:val="003B1DEC"/>
    <w:rsid w:val="003B382F"/>
    <w:rsid w:val="003B4E3E"/>
    <w:rsid w:val="003B5984"/>
    <w:rsid w:val="003B6E97"/>
    <w:rsid w:val="003C0AD2"/>
    <w:rsid w:val="003C2C38"/>
    <w:rsid w:val="003C5296"/>
    <w:rsid w:val="003D158F"/>
    <w:rsid w:val="003D16AC"/>
    <w:rsid w:val="003D293D"/>
    <w:rsid w:val="003D2C5D"/>
    <w:rsid w:val="003E206F"/>
    <w:rsid w:val="003E345A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0292A"/>
    <w:rsid w:val="004101DF"/>
    <w:rsid w:val="00412299"/>
    <w:rsid w:val="00413109"/>
    <w:rsid w:val="00415162"/>
    <w:rsid w:val="00415BC9"/>
    <w:rsid w:val="004161FD"/>
    <w:rsid w:val="00422054"/>
    <w:rsid w:val="004223DE"/>
    <w:rsid w:val="00424BE4"/>
    <w:rsid w:val="00425CEA"/>
    <w:rsid w:val="00431D92"/>
    <w:rsid w:val="00433AAA"/>
    <w:rsid w:val="00434712"/>
    <w:rsid w:val="00435BD3"/>
    <w:rsid w:val="00436470"/>
    <w:rsid w:val="00437DD6"/>
    <w:rsid w:val="004419CA"/>
    <w:rsid w:val="00443C8B"/>
    <w:rsid w:val="00445466"/>
    <w:rsid w:val="00445660"/>
    <w:rsid w:val="00446A17"/>
    <w:rsid w:val="004524B3"/>
    <w:rsid w:val="004531AF"/>
    <w:rsid w:val="00455010"/>
    <w:rsid w:val="00456C25"/>
    <w:rsid w:val="00460F9C"/>
    <w:rsid w:val="00462786"/>
    <w:rsid w:val="004635EA"/>
    <w:rsid w:val="0046644A"/>
    <w:rsid w:val="004707C8"/>
    <w:rsid w:val="00471ADD"/>
    <w:rsid w:val="00472F4E"/>
    <w:rsid w:val="004738A6"/>
    <w:rsid w:val="00474F30"/>
    <w:rsid w:val="004765B8"/>
    <w:rsid w:val="00484082"/>
    <w:rsid w:val="004A03C1"/>
    <w:rsid w:val="004A0C22"/>
    <w:rsid w:val="004A52D2"/>
    <w:rsid w:val="004A676D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5D56"/>
    <w:rsid w:val="004E6816"/>
    <w:rsid w:val="004F0362"/>
    <w:rsid w:val="004F1053"/>
    <w:rsid w:val="004F10A2"/>
    <w:rsid w:val="004F14B8"/>
    <w:rsid w:val="004F1E82"/>
    <w:rsid w:val="004F3E78"/>
    <w:rsid w:val="004F475F"/>
    <w:rsid w:val="004F5679"/>
    <w:rsid w:val="004F6C94"/>
    <w:rsid w:val="005020BC"/>
    <w:rsid w:val="00502F01"/>
    <w:rsid w:val="005049FE"/>
    <w:rsid w:val="005058D6"/>
    <w:rsid w:val="00505A64"/>
    <w:rsid w:val="005102F0"/>
    <w:rsid w:val="00510965"/>
    <w:rsid w:val="00512381"/>
    <w:rsid w:val="00516759"/>
    <w:rsid w:val="00516806"/>
    <w:rsid w:val="00517EAC"/>
    <w:rsid w:val="00522686"/>
    <w:rsid w:val="00524A10"/>
    <w:rsid w:val="00525837"/>
    <w:rsid w:val="005258AF"/>
    <w:rsid w:val="00527090"/>
    <w:rsid w:val="00531175"/>
    <w:rsid w:val="00533887"/>
    <w:rsid w:val="0053472A"/>
    <w:rsid w:val="00534DB0"/>
    <w:rsid w:val="00535966"/>
    <w:rsid w:val="00535D8B"/>
    <w:rsid w:val="00536557"/>
    <w:rsid w:val="00543F6E"/>
    <w:rsid w:val="005458A5"/>
    <w:rsid w:val="00547CA0"/>
    <w:rsid w:val="00550726"/>
    <w:rsid w:val="00553020"/>
    <w:rsid w:val="00554E34"/>
    <w:rsid w:val="005554B1"/>
    <w:rsid w:val="00555ECF"/>
    <w:rsid w:val="00556337"/>
    <w:rsid w:val="00556838"/>
    <w:rsid w:val="00557364"/>
    <w:rsid w:val="00557502"/>
    <w:rsid w:val="005603F4"/>
    <w:rsid w:val="0056242E"/>
    <w:rsid w:val="00562E9C"/>
    <w:rsid w:val="00563128"/>
    <w:rsid w:val="0056314D"/>
    <w:rsid w:val="005637FD"/>
    <w:rsid w:val="00565207"/>
    <w:rsid w:val="0057226A"/>
    <w:rsid w:val="00572692"/>
    <w:rsid w:val="005746E7"/>
    <w:rsid w:val="00574918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1E37"/>
    <w:rsid w:val="005A4E88"/>
    <w:rsid w:val="005A7759"/>
    <w:rsid w:val="005B055E"/>
    <w:rsid w:val="005B26CC"/>
    <w:rsid w:val="005B4E35"/>
    <w:rsid w:val="005B5E7D"/>
    <w:rsid w:val="005C2EC3"/>
    <w:rsid w:val="005C306A"/>
    <w:rsid w:val="005C3A67"/>
    <w:rsid w:val="005C701A"/>
    <w:rsid w:val="005D3887"/>
    <w:rsid w:val="005D3BAC"/>
    <w:rsid w:val="005D43FF"/>
    <w:rsid w:val="005D4681"/>
    <w:rsid w:val="005D6983"/>
    <w:rsid w:val="005D6B42"/>
    <w:rsid w:val="005E28EA"/>
    <w:rsid w:val="005E3DDB"/>
    <w:rsid w:val="005E67C3"/>
    <w:rsid w:val="005E6D85"/>
    <w:rsid w:val="005E7B82"/>
    <w:rsid w:val="005F1CAA"/>
    <w:rsid w:val="005F2683"/>
    <w:rsid w:val="005F284B"/>
    <w:rsid w:val="005F2E16"/>
    <w:rsid w:val="005F6067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67A32"/>
    <w:rsid w:val="006715D5"/>
    <w:rsid w:val="00673D3F"/>
    <w:rsid w:val="00677100"/>
    <w:rsid w:val="006773D1"/>
    <w:rsid w:val="00677419"/>
    <w:rsid w:val="00677D1E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3176"/>
    <w:rsid w:val="006A495A"/>
    <w:rsid w:val="006A6ED6"/>
    <w:rsid w:val="006B0F9D"/>
    <w:rsid w:val="006B13C9"/>
    <w:rsid w:val="006B30E1"/>
    <w:rsid w:val="006C4131"/>
    <w:rsid w:val="006C4A4A"/>
    <w:rsid w:val="006C5498"/>
    <w:rsid w:val="006C5D3A"/>
    <w:rsid w:val="006D17F0"/>
    <w:rsid w:val="006D1E56"/>
    <w:rsid w:val="006D3706"/>
    <w:rsid w:val="006D49F5"/>
    <w:rsid w:val="006D625C"/>
    <w:rsid w:val="006D6F90"/>
    <w:rsid w:val="006E024D"/>
    <w:rsid w:val="006E1ECF"/>
    <w:rsid w:val="006E4607"/>
    <w:rsid w:val="006E467E"/>
    <w:rsid w:val="006F0EB7"/>
    <w:rsid w:val="006F1314"/>
    <w:rsid w:val="006F20E0"/>
    <w:rsid w:val="006F2977"/>
    <w:rsid w:val="006F4CE2"/>
    <w:rsid w:val="006F6699"/>
    <w:rsid w:val="006F7CBA"/>
    <w:rsid w:val="00700D88"/>
    <w:rsid w:val="00700F87"/>
    <w:rsid w:val="00701B78"/>
    <w:rsid w:val="007023A1"/>
    <w:rsid w:val="007030E2"/>
    <w:rsid w:val="0070324D"/>
    <w:rsid w:val="007042B0"/>
    <w:rsid w:val="0070446B"/>
    <w:rsid w:val="00704CA9"/>
    <w:rsid w:val="00706AC1"/>
    <w:rsid w:val="007122DF"/>
    <w:rsid w:val="00714052"/>
    <w:rsid w:val="007158C5"/>
    <w:rsid w:val="00720EE9"/>
    <w:rsid w:val="007226A5"/>
    <w:rsid w:val="0072415E"/>
    <w:rsid w:val="00724D4B"/>
    <w:rsid w:val="00724F01"/>
    <w:rsid w:val="007258EE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668FC"/>
    <w:rsid w:val="0077116E"/>
    <w:rsid w:val="00775F90"/>
    <w:rsid w:val="007762D2"/>
    <w:rsid w:val="00776306"/>
    <w:rsid w:val="00776607"/>
    <w:rsid w:val="007776EC"/>
    <w:rsid w:val="00777C28"/>
    <w:rsid w:val="0078445B"/>
    <w:rsid w:val="00785689"/>
    <w:rsid w:val="00790C90"/>
    <w:rsid w:val="0079609E"/>
    <w:rsid w:val="007A2B0E"/>
    <w:rsid w:val="007A3F14"/>
    <w:rsid w:val="007A3FC3"/>
    <w:rsid w:val="007A78CD"/>
    <w:rsid w:val="007B0B4D"/>
    <w:rsid w:val="007B107A"/>
    <w:rsid w:val="007B1547"/>
    <w:rsid w:val="007B3C04"/>
    <w:rsid w:val="007B426A"/>
    <w:rsid w:val="007C081B"/>
    <w:rsid w:val="007C313B"/>
    <w:rsid w:val="007C4C0A"/>
    <w:rsid w:val="007C4CA1"/>
    <w:rsid w:val="007C5F90"/>
    <w:rsid w:val="007C7A1F"/>
    <w:rsid w:val="007D310D"/>
    <w:rsid w:val="007D6CDC"/>
    <w:rsid w:val="007F0145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288C"/>
    <w:rsid w:val="00873618"/>
    <w:rsid w:val="00873828"/>
    <w:rsid w:val="00880847"/>
    <w:rsid w:val="00884D10"/>
    <w:rsid w:val="0088613B"/>
    <w:rsid w:val="0088685B"/>
    <w:rsid w:val="008869E8"/>
    <w:rsid w:val="00887B00"/>
    <w:rsid w:val="0089190D"/>
    <w:rsid w:val="00892AC3"/>
    <w:rsid w:val="008959D1"/>
    <w:rsid w:val="00897B23"/>
    <w:rsid w:val="008A2C94"/>
    <w:rsid w:val="008A3D83"/>
    <w:rsid w:val="008A4CD1"/>
    <w:rsid w:val="008A4FC8"/>
    <w:rsid w:val="008A6A34"/>
    <w:rsid w:val="008A7336"/>
    <w:rsid w:val="008B4BA4"/>
    <w:rsid w:val="008B5E72"/>
    <w:rsid w:val="008C11CF"/>
    <w:rsid w:val="008C1A8A"/>
    <w:rsid w:val="008C6213"/>
    <w:rsid w:val="008C6675"/>
    <w:rsid w:val="008C7BA1"/>
    <w:rsid w:val="008D05B1"/>
    <w:rsid w:val="008D0EE7"/>
    <w:rsid w:val="008D2088"/>
    <w:rsid w:val="008D4B89"/>
    <w:rsid w:val="008D53C6"/>
    <w:rsid w:val="008D7670"/>
    <w:rsid w:val="008E029C"/>
    <w:rsid w:val="008E1CC6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5899"/>
    <w:rsid w:val="0092071A"/>
    <w:rsid w:val="00920732"/>
    <w:rsid w:val="009245D0"/>
    <w:rsid w:val="009246CE"/>
    <w:rsid w:val="00924DC8"/>
    <w:rsid w:val="00926733"/>
    <w:rsid w:val="009309DA"/>
    <w:rsid w:val="00931ACF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3B6"/>
    <w:rsid w:val="00946BE1"/>
    <w:rsid w:val="00946D94"/>
    <w:rsid w:val="009512BE"/>
    <w:rsid w:val="0095201D"/>
    <w:rsid w:val="009520C2"/>
    <w:rsid w:val="0095214E"/>
    <w:rsid w:val="00961CB0"/>
    <w:rsid w:val="00964B14"/>
    <w:rsid w:val="00965DE2"/>
    <w:rsid w:val="00966AB5"/>
    <w:rsid w:val="00966E9B"/>
    <w:rsid w:val="009707B5"/>
    <w:rsid w:val="009713D2"/>
    <w:rsid w:val="00973384"/>
    <w:rsid w:val="00973A58"/>
    <w:rsid w:val="009756DD"/>
    <w:rsid w:val="00980885"/>
    <w:rsid w:val="00982790"/>
    <w:rsid w:val="009833EF"/>
    <w:rsid w:val="009861EB"/>
    <w:rsid w:val="0098622E"/>
    <w:rsid w:val="009876C6"/>
    <w:rsid w:val="00991A82"/>
    <w:rsid w:val="00991D79"/>
    <w:rsid w:val="0099348D"/>
    <w:rsid w:val="009977C8"/>
    <w:rsid w:val="009977D7"/>
    <w:rsid w:val="009A16C3"/>
    <w:rsid w:val="009A1BE5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3E2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0EF"/>
    <w:rsid w:val="009F2F50"/>
    <w:rsid w:val="009F3E25"/>
    <w:rsid w:val="009F414B"/>
    <w:rsid w:val="009F5834"/>
    <w:rsid w:val="009F7076"/>
    <w:rsid w:val="009F7F61"/>
    <w:rsid w:val="00A15746"/>
    <w:rsid w:val="00A15C32"/>
    <w:rsid w:val="00A15DB2"/>
    <w:rsid w:val="00A16EC7"/>
    <w:rsid w:val="00A2003A"/>
    <w:rsid w:val="00A200EE"/>
    <w:rsid w:val="00A21615"/>
    <w:rsid w:val="00A25848"/>
    <w:rsid w:val="00A26B7F"/>
    <w:rsid w:val="00A27862"/>
    <w:rsid w:val="00A308CD"/>
    <w:rsid w:val="00A35480"/>
    <w:rsid w:val="00A40B26"/>
    <w:rsid w:val="00A42C46"/>
    <w:rsid w:val="00A43734"/>
    <w:rsid w:val="00A445D7"/>
    <w:rsid w:val="00A44E71"/>
    <w:rsid w:val="00A477C4"/>
    <w:rsid w:val="00A51B61"/>
    <w:rsid w:val="00A52629"/>
    <w:rsid w:val="00A54385"/>
    <w:rsid w:val="00A56353"/>
    <w:rsid w:val="00A61F1A"/>
    <w:rsid w:val="00A620C9"/>
    <w:rsid w:val="00A64EC0"/>
    <w:rsid w:val="00A657DE"/>
    <w:rsid w:val="00A65C11"/>
    <w:rsid w:val="00A65F20"/>
    <w:rsid w:val="00A70BB7"/>
    <w:rsid w:val="00A70D2F"/>
    <w:rsid w:val="00A740BF"/>
    <w:rsid w:val="00A741B8"/>
    <w:rsid w:val="00A76FCF"/>
    <w:rsid w:val="00A8026E"/>
    <w:rsid w:val="00A82B41"/>
    <w:rsid w:val="00A83133"/>
    <w:rsid w:val="00A846D2"/>
    <w:rsid w:val="00A848DD"/>
    <w:rsid w:val="00A854BC"/>
    <w:rsid w:val="00A904E7"/>
    <w:rsid w:val="00A927AE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6F3D"/>
    <w:rsid w:val="00AB7A51"/>
    <w:rsid w:val="00AC00D6"/>
    <w:rsid w:val="00AC3F8D"/>
    <w:rsid w:val="00AC6078"/>
    <w:rsid w:val="00AC7BC8"/>
    <w:rsid w:val="00AD394F"/>
    <w:rsid w:val="00AD4F97"/>
    <w:rsid w:val="00AD555F"/>
    <w:rsid w:val="00AD5DCD"/>
    <w:rsid w:val="00AD76C9"/>
    <w:rsid w:val="00AE18E0"/>
    <w:rsid w:val="00AE1AF2"/>
    <w:rsid w:val="00AE4B4A"/>
    <w:rsid w:val="00AE5F68"/>
    <w:rsid w:val="00AE6131"/>
    <w:rsid w:val="00AE69F6"/>
    <w:rsid w:val="00AF0801"/>
    <w:rsid w:val="00AF09B2"/>
    <w:rsid w:val="00AF1B43"/>
    <w:rsid w:val="00AF6F6E"/>
    <w:rsid w:val="00B00A2D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27E00"/>
    <w:rsid w:val="00B302D5"/>
    <w:rsid w:val="00B325D3"/>
    <w:rsid w:val="00B34C0B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899"/>
    <w:rsid w:val="00B77C96"/>
    <w:rsid w:val="00B8065C"/>
    <w:rsid w:val="00B807D3"/>
    <w:rsid w:val="00B82D87"/>
    <w:rsid w:val="00B83F2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48E3"/>
    <w:rsid w:val="00BD59FB"/>
    <w:rsid w:val="00BD6A22"/>
    <w:rsid w:val="00BD7E12"/>
    <w:rsid w:val="00BE47B9"/>
    <w:rsid w:val="00BE5145"/>
    <w:rsid w:val="00BE6273"/>
    <w:rsid w:val="00BF190F"/>
    <w:rsid w:val="00BF22D1"/>
    <w:rsid w:val="00BF72DF"/>
    <w:rsid w:val="00BF7E99"/>
    <w:rsid w:val="00C01231"/>
    <w:rsid w:val="00C03B3F"/>
    <w:rsid w:val="00C03E63"/>
    <w:rsid w:val="00C06DAC"/>
    <w:rsid w:val="00C1097D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24E3B"/>
    <w:rsid w:val="00C302F6"/>
    <w:rsid w:val="00C3297F"/>
    <w:rsid w:val="00C33273"/>
    <w:rsid w:val="00C33409"/>
    <w:rsid w:val="00C33EBD"/>
    <w:rsid w:val="00C35857"/>
    <w:rsid w:val="00C35C35"/>
    <w:rsid w:val="00C37062"/>
    <w:rsid w:val="00C37110"/>
    <w:rsid w:val="00C400B6"/>
    <w:rsid w:val="00C42DE0"/>
    <w:rsid w:val="00C45F3E"/>
    <w:rsid w:val="00C46A34"/>
    <w:rsid w:val="00C4721C"/>
    <w:rsid w:val="00C50DCB"/>
    <w:rsid w:val="00C51A59"/>
    <w:rsid w:val="00C54E46"/>
    <w:rsid w:val="00C61A9B"/>
    <w:rsid w:val="00C61B36"/>
    <w:rsid w:val="00C63E63"/>
    <w:rsid w:val="00C64E15"/>
    <w:rsid w:val="00C66F39"/>
    <w:rsid w:val="00C67AF7"/>
    <w:rsid w:val="00C70A51"/>
    <w:rsid w:val="00C7168D"/>
    <w:rsid w:val="00C72141"/>
    <w:rsid w:val="00C7214F"/>
    <w:rsid w:val="00C73309"/>
    <w:rsid w:val="00C74D6C"/>
    <w:rsid w:val="00C75CC0"/>
    <w:rsid w:val="00C76FBA"/>
    <w:rsid w:val="00C77BD9"/>
    <w:rsid w:val="00C80F54"/>
    <w:rsid w:val="00C824D8"/>
    <w:rsid w:val="00C83910"/>
    <w:rsid w:val="00C92656"/>
    <w:rsid w:val="00C92F78"/>
    <w:rsid w:val="00C93385"/>
    <w:rsid w:val="00CA12AE"/>
    <w:rsid w:val="00CA276E"/>
    <w:rsid w:val="00CA7769"/>
    <w:rsid w:val="00CB013F"/>
    <w:rsid w:val="00CB1C03"/>
    <w:rsid w:val="00CB2FBD"/>
    <w:rsid w:val="00CB3E1F"/>
    <w:rsid w:val="00CB41E1"/>
    <w:rsid w:val="00CB7934"/>
    <w:rsid w:val="00CC27C1"/>
    <w:rsid w:val="00CC37D1"/>
    <w:rsid w:val="00CC50D4"/>
    <w:rsid w:val="00CC5A2D"/>
    <w:rsid w:val="00CD0E43"/>
    <w:rsid w:val="00CD30C6"/>
    <w:rsid w:val="00CD3350"/>
    <w:rsid w:val="00CD3BFF"/>
    <w:rsid w:val="00CD5F50"/>
    <w:rsid w:val="00CD6836"/>
    <w:rsid w:val="00CE037A"/>
    <w:rsid w:val="00CE038A"/>
    <w:rsid w:val="00CE21E3"/>
    <w:rsid w:val="00CE3110"/>
    <w:rsid w:val="00CE4ED9"/>
    <w:rsid w:val="00CE541C"/>
    <w:rsid w:val="00CE61B6"/>
    <w:rsid w:val="00CE67ED"/>
    <w:rsid w:val="00CE7BAD"/>
    <w:rsid w:val="00CF2729"/>
    <w:rsid w:val="00CF3588"/>
    <w:rsid w:val="00CF4ABE"/>
    <w:rsid w:val="00CF5906"/>
    <w:rsid w:val="00D03C3A"/>
    <w:rsid w:val="00D04220"/>
    <w:rsid w:val="00D10375"/>
    <w:rsid w:val="00D10819"/>
    <w:rsid w:val="00D11D28"/>
    <w:rsid w:val="00D12208"/>
    <w:rsid w:val="00D13EB7"/>
    <w:rsid w:val="00D1564E"/>
    <w:rsid w:val="00D17A30"/>
    <w:rsid w:val="00D2136B"/>
    <w:rsid w:val="00D214F6"/>
    <w:rsid w:val="00D2297E"/>
    <w:rsid w:val="00D236CD"/>
    <w:rsid w:val="00D23DBC"/>
    <w:rsid w:val="00D25EE8"/>
    <w:rsid w:val="00D26DEF"/>
    <w:rsid w:val="00D30499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47ED"/>
    <w:rsid w:val="00DA56FE"/>
    <w:rsid w:val="00DA60A3"/>
    <w:rsid w:val="00DA7108"/>
    <w:rsid w:val="00DA7B78"/>
    <w:rsid w:val="00DB1FAB"/>
    <w:rsid w:val="00DB376B"/>
    <w:rsid w:val="00DB402F"/>
    <w:rsid w:val="00DB58D1"/>
    <w:rsid w:val="00DC1031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4104"/>
    <w:rsid w:val="00DE5A92"/>
    <w:rsid w:val="00DE5BAE"/>
    <w:rsid w:val="00DE5DF6"/>
    <w:rsid w:val="00DE6C29"/>
    <w:rsid w:val="00DE7E4C"/>
    <w:rsid w:val="00DF0A70"/>
    <w:rsid w:val="00DF2811"/>
    <w:rsid w:val="00DF2D52"/>
    <w:rsid w:val="00DF43E4"/>
    <w:rsid w:val="00E006B8"/>
    <w:rsid w:val="00E02824"/>
    <w:rsid w:val="00E03B88"/>
    <w:rsid w:val="00E03DA6"/>
    <w:rsid w:val="00E06CAF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1B2C"/>
    <w:rsid w:val="00E33521"/>
    <w:rsid w:val="00E33A92"/>
    <w:rsid w:val="00E34091"/>
    <w:rsid w:val="00E352C7"/>
    <w:rsid w:val="00E35DB3"/>
    <w:rsid w:val="00E364C8"/>
    <w:rsid w:val="00E37C37"/>
    <w:rsid w:val="00E408B8"/>
    <w:rsid w:val="00E42A95"/>
    <w:rsid w:val="00E42E34"/>
    <w:rsid w:val="00E4354A"/>
    <w:rsid w:val="00E45898"/>
    <w:rsid w:val="00E476E5"/>
    <w:rsid w:val="00E47DD2"/>
    <w:rsid w:val="00E51440"/>
    <w:rsid w:val="00E5406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655E"/>
    <w:rsid w:val="00E8720C"/>
    <w:rsid w:val="00E9357B"/>
    <w:rsid w:val="00E95C7C"/>
    <w:rsid w:val="00E966B1"/>
    <w:rsid w:val="00E97405"/>
    <w:rsid w:val="00EA4CF8"/>
    <w:rsid w:val="00EA6AE2"/>
    <w:rsid w:val="00EA6AEC"/>
    <w:rsid w:val="00EA712D"/>
    <w:rsid w:val="00EB1862"/>
    <w:rsid w:val="00EB199E"/>
    <w:rsid w:val="00EB5653"/>
    <w:rsid w:val="00EB5CE3"/>
    <w:rsid w:val="00EB681A"/>
    <w:rsid w:val="00EC1C2B"/>
    <w:rsid w:val="00EC2AA6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32B0"/>
    <w:rsid w:val="00EF7E77"/>
    <w:rsid w:val="00F00EE3"/>
    <w:rsid w:val="00F016E9"/>
    <w:rsid w:val="00F01913"/>
    <w:rsid w:val="00F02D61"/>
    <w:rsid w:val="00F06176"/>
    <w:rsid w:val="00F10B3F"/>
    <w:rsid w:val="00F12E47"/>
    <w:rsid w:val="00F219C8"/>
    <w:rsid w:val="00F2240F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02A"/>
    <w:rsid w:val="00F36563"/>
    <w:rsid w:val="00F37549"/>
    <w:rsid w:val="00F37971"/>
    <w:rsid w:val="00F37BC6"/>
    <w:rsid w:val="00F44E78"/>
    <w:rsid w:val="00F44F37"/>
    <w:rsid w:val="00F45A6E"/>
    <w:rsid w:val="00F46C21"/>
    <w:rsid w:val="00F470C8"/>
    <w:rsid w:val="00F5006F"/>
    <w:rsid w:val="00F50D19"/>
    <w:rsid w:val="00F50DFD"/>
    <w:rsid w:val="00F51371"/>
    <w:rsid w:val="00F52485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0D81"/>
    <w:rsid w:val="00F73C38"/>
    <w:rsid w:val="00F74787"/>
    <w:rsid w:val="00F75CDA"/>
    <w:rsid w:val="00F77245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0210"/>
    <w:rsid w:val="00F92FC7"/>
    <w:rsid w:val="00F93787"/>
    <w:rsid w:val="00F939AD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495C"/>
    <w:rsid w:val="00FC5A8F"/>
    <w:rsid w:val="00FC60A0"/>
    <w:rsid w:val="00FC742E"/>
    <w:rsid w:val="00FD0182"/>
    <w:rsid w:val="00FD1DEE"/>
    <w:rsid w:val="00FD265A"/>
    <w:rsid w:val="00FD4B59"/>
    <w:rsid w:val="00FE21D7"/>
    <w:rsid w:val="00FE2419"/>
    <w:rsid w:val="00FE3567"/>
    <w:rsid w:val="00FE3F55"/>
    <w:rsid w:val="00FF00D0"/>
    <w:rsid w:val="00FF1C9A"/>
    <w:rsid w:val="00FF2700"/>
    <w:rsid w:val="00FF3878"/>
    <w:rsid w:val="00FF3948"/>
    <w:rsid w:val="00FF3AEC"/>
    <w:rsid w:val="00FF41CD"/>
    <w:rsid w:val="00FF468E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link w:val="PieddepageCar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3D16AC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AE5F68"/>
    <w:rPr>
      <w:rFonts w:ascii="Arial" w:hAnsi="Arial" w:cs="Arial"/>
      <w:color w:val="666699"/>
      <w:kern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6" ma:contentTypeDescription="Crée un document." ma:contentTypeScope="" ma:versionID="ef3437212807f3ce8496c41229a6913c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f8874c9007a834711f78ecb2832a627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5C577-CCFD-4734-A0CC-616BF989F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6D9328-52B9-4E15-A225-19110450AF58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FC8F26EC-BB57-4E94-9E22-CD6EA0553F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1404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9114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101</cp:revision>
  <cp:lastPrinted>2020-01-07T18:31:00Z</cp:lastPrinted>
  <dcterms:created xsi:type="dcterms:W3CDTF">2022-06-30T15:54:00Z</dcterms:created>
  <dcterms:modified xsi:type="dcterms:W3CDTF">2023-10-12T14:09:00Z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1514400</vt:r8>
  </property>
  <property fmtid="{D5CDD505-2E9C-101B-9397-08002B2CF9AE}" pid="10" name="MediaServiceImageTags">
    <vt:lpwstr/>
  </property>
</Properties>
</file>