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69BD8" w14:textId="77777777" w:rsidR="00E10BAD" w:rsidRPr="00A967A5" w:rsidRDefault="00E10BAD" w:rsidP="00EF3BA8">
      <w:pPr>
        <w:autoSpaceDE w:val="0"/>
        <w:autoSpaceDN w:val="0"/>
        <w:adjustRightInd w:val="0"/>
        <w:ind w:right="473"/>
        <w:jc w:val="center"/>
        <w:rPr>
          <w:rFonts w:asciiTheme="minorHAnsi" w:hAnsiTheme="minorHAnsi"/>
          <w:b/>
          <w:color w:val="1B3B5C"/>
        </w:rPr>
      </w:pPr>
    </w:p>
    <w:p w14:paraId="0CF58D88" w14:textId="605CE712" w:rsidR="00C33FCE" w:rsidRPr="00A967A5" w:rsidRDefault="004C44D8" w:rsidP="00171DE7">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b/>
          <w:color w:val="1B3B5C"/>
          <w:sz w:val="36"/>
          <w:szCs w:val="28"/>
        </w:rPr>
      </w:pPr>
      <w:r w:rsidRPr="00A967A5">
        <w:rPr>
          <w:rFonts w:asciiTheme="minorHAnsi" w:hAnsiTheme="minorHAnsi"/>
          <w:b/>
          <w:color w:val="1B3B5C"/>
          <w:sz w:val="36"/>
          <w:szCs w:val="28"/>
        </w:rPr>
        <w:t>Appel de projets</w:t>
      </w:r>
      <w:r w:rsidR="00BE1A46" w:rsidRPr="00A967A5">
        <w:rPr>
          <w:rFonts w:asciiTheme="minorHAnsi" w:hAnsiTheme="minorHAnsi"/>
          <w:b/>
          <w:color w:val="1B3B5C"/>
          <w:sz w:val="36"/>
          <w:szCs w:val="28"/>
        </w:rPr>
        <w:t xml:space="preserve"> de recherche </w:t>
      </w:r>
      <w:r w:rsidR="00DC2674" w:rsidRPr="00A967A5">
        <w:rPr>
          <w:rFonts w:asciiTheme="minorHAnsi" w:hAnsiTheme="minorHAnsi"/>
          <w:b/>
          <w:color w:val="1B3B5C"/>
          <w:sz w:val="36"/>
          <w:szCs w:val="28"/>
        </w:rPr>
        <w:t>et d’innovation</w:t>
      </w:r>
      <w:r w:rsidR="00D6308D" w:rsidRPr="00A967A5">
        <w:rPr>
          <w:rFonts w:asciiTheme="minorHAnsi" w:hAnsiTheme="minorHAnsi"/>
          <w:b/>
          <w:color w:val="1B3B5C"/>
          <w:sz w:val="36"/>
          <w:szCs w:val="28"/>
        </w:rPr>
        <w:t xml:space="preserve"> collaborative</w:t>
      </w:r>
    </w:p>
    <w:p w14:paraId="434348A3" w14:textId="22E1E7E0" w:rsidR="00BE1A46" w:rsidRPr="00A967A5" w:rsidRDefault="00C33FCE" w:rsidP="00171DE7">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b/>
          <w:color w:val="1B3B5C"/>
          <w:sz w:val="36"/>
          <w:szCs w:val="28"/>
        </w:rPr>
      </w:pPr>
      <w:proofErr w:type="gramStart"/>
      <w:r w:rsidRPr="00A967A5">
        <w:rPr>
          <w:rFonts w:asciiTheme="minorHAnsi" w:hAnsiTheme="minorHAnsi"/>
          <w:b/>
          <w:color w:val="1B3B5C"/>
          <w:sz w:val="36"/>
          <w:szCs w:val="28"/>
        </w:rPr>
        <w:t>dans</w:t>
      </w:r>
      <w:proofErr w:type="gramEnd"/>
      <w:r w:rsidRPr="00A967A5">
        <w:rPr>
          <w:rFonts w:asciiTheme="minorHAnsi" w:hAnsiTheme="minorHAnsi"/>
          <w:b/>
          <w:color w:val="1B3B5C"/>
          <w:sz w:val="36"/>
          <w:szCs w:val="28"/>
        </w:rPr>
        <w:t xml:space="preserve"> le </w:t>
      </w:r>
      <w:r w:rsidR="00561BE9" w:rsidRPr="00A967A5">
        <w:rPr>
          <w:rFonts w:asciiTheme="minorHAnsi" w:hAnsiTheme="minorHAnsi"/>
          <w:b/>
          <w:color w:val="1B3B5C"/>
          <w:sz w:val="36"/>
          <w:szCs w:val="28"/>
        </w:rPr>
        <w:t>domaine</w:t>
      </w:r>
      <w:r w:rsidRPr="00A967A5">
        <w:rPr>
          <w:rFonts w:asciiTheme="minorHAnsi" w:hAnsiTheme="minorHAnsi"/>
          <w:b/>
          <w:color w:val="1B3B5C"/>
          <w:sz w:val="36"/>
          <w:szCs w:val="28"/>
        </w:rPr>
        <w:t xml:space="preserve"> des </w:t>
      </w:r>
      <w:r w:rsidR="00DC2674" w:rsidRPr="00A967A5">
        <w:rPr>
          <w:rFonts w:asciiTheme="minorHAnsi" w:hAnsiTheme="minorHAnsi"/>
          <w:b/>
          <w:color w:val="1B3B5C"/>
          <w:sz w:val="36"/>
          <w:szCs w:val="28"/>
        </w:rPr>
        <w:t>matériaux avancés</w:t>
      </w:r>
      <w:r w:rsidR="00465A8A" w:rsidRPr="00A967A5">
        <w:rPr>
          <w:rFonts w:asciiTheme="minorHAnsi" w:hAnsiTheme="minorHAnsi"/>
          <w:b/>
          <w:color w:val="1B3B5C"/>
          <w:sz w:val="36"/>
          <w:szCs w:val="28"/>
        </w:rPr>
        <w:t xml:space="preserve"> </w:t>
      </w:r>
      <w:r w:rsidR="00FD2A43" w:rsidRPr="00A967A5">
        <w:rPr>
          <w:rFonts w:asciiTheme="minorHAnsi" w:hAnsiTheme="minorHAnsi"/>
          <w:b/>
          <w:color w:val="1B3B5C"/>
          <w:sz w:val="36"/>
          <w:szCs w:val="28"/>
        </w:rPr>
        <w:t>–</w:t>
      </w:r>
      <w:r w:rsidR="00465A8A" w:rsidRPr="00A967A5">
        <w:rPr>
          <w:rFonts w:asciiTheme="minorHAnsi" w:hAnsiTheme="minorHAnsi"/>
          <w:b/>
          <w:color w:val="1B3B5C"/>
          <w:sz w:val="36"/>
          <w:szCs w:val="28"/>
        </w:rPr>
        <w:t xml:space="preserve"> R</w:t>
      </w:r>
      <w:r w:rsidR="00095989" w:rsidRPr="00A967A5">
        <w:rPr>
          <w:rFonts w:asciiTheme="minorHAnsi" w:hAnsiTheme="minorHAnsi"/>
          <w:b/>
          <w:color w:val="1B3B5C"/>
          <w:sz w:val="36"/>
          <w:szCs w:val="28"/>
        </w:rPr>
        <w:t>2</w:t>
      </w:r>
      <w:r w:rsidR="008432A9" w:rsidRPr="00A967A5">
        <w:rPr>
          <w:rFonts w:asciiTheme="minorHAnsi" w:hAnsiTheme="minorHAnsi"/>
          <w:b/>
          <w:color w:val="1B3B5C"/>
          <w:sz w:val="36"/>
          <w:szCs w:val="28"/>
        </w:rPr>
        <w:t>2</w:t>
      </w:r>
    </w:p>
    <w:p w14:paraId="074671D4" w14:textId="77777777" w:rsidR="001E7328" w:rsidRPr="00A967A5" w:rsidRDefault="001E7328" w:rsidP="00171DE7">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b/>
          <w:color w:val="1B3B5C"/>
          <w:sz w:val="18"/>
          <w:szCs w:val="28"/>
        </w:rPr>
      </w:pPr>
    </w:p>
    <w:p w14:paraId="1166416F" w14:textId="20286F86" w:rsidR="008432A9" w:rsidRPr="004132B9" w:rsidRDefault="008432A9" w:rsidP="0008777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b/>
          <w:color w:val="1B3B5C"/>
          <w:sz w:val="28"/>
          <w:szCs w:val="30"/>
        </w:rPr>
      </w:pPr>
      <w:r w:rsidRPr="004132B9">
        <w:rPr>
          <w:rFonts w:asciiTheme="minorHAnsi" w:hAnsiTheme="minorHAnsi"/>
          <w:b/>
          <w:color w:val="1B3B5C"/>
          <w:sz w:val="28"/>
          <w:szCs w:val="30"/>
        </w:rPr>
        <w:t>Date limite pour la lettre d’intention : le 30</w:t>
      </w:r>
      <w:r w:rsidR="00FD2A43" w:rsidRPr="004132B9">
        <w:rPr>
          <w:rFonts w:asciiTheme="minorHAnsi" w:hAnsiTheme="minorHAnsi"/>
          <w:b/>
          <w:color w:val="1B3B5C"/>
          <w:sz w:val="28"/>
          <w:szCs w:val="30"/>
        </w:rPr>
        <w:t> </w:t>
      </w:r>
      <w:r w:rsidRPr="004132B9">
        <w:rPr>
          <w:rFonts w:asciiTheme="minorHAnsi" w:hAnsiTheme="minorHAnsi"/>
          <w:b/>
          <w:color w:val="1B3B5C"/>
          <w:sz w:val="28"/>
          <w:szCs w:val="30"/>
        </w:rPr>
        <w:t>avril 2021 à midi</w:t>
      </w:r>
    </w:p>
    <w:p w14:paraId="348998F9" w14:textId="434006F2" w:rsidR="00E10BAD" w:rsidRPr="004132B9" w:rsidRDefault="00494997" w:rsidP="0008777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b/>
          <w:color w:val="1B3B5C"/>
          <w:sz w:val="28"/>
          <w:szCs w:val="30"/>
        </w:rPr>
      </w:pPr>
      <w:r w:rsidRPr="004132B9">
        <w:rPr>
          <w:rFonts w:asciiTheme="minorHAnsi" w:hAnsiTheme="minorHAnsi"/>
          <w:b/>
          <w:color w:val="1B3B5C"/>
          <w:sz w:val="28"/>
          <w:szCs w:val="30"/>
        </w:rPr>
        <w:t xml:space="preserve">Date </w:t>
      </w:r>
      <w:r w:rsidR="00D8782D" w:rsidRPr="004132B9">
        <w:rPr>
          <w:rFonts w:asciiTheme="minorHAnsi" w:hAnsiTheme="minorHAnsi"/>
          <w:b/>
          <w:color w:val="1B3B5C"/>
          <w:sz w:val="28"/>
          <w:szCs w:val="30"/>
        </w:rPr>
        <w:t xml:space="preserve">limite </w:t>
      </w:r>
      <w:r w:rsidRPr="004132B9">
        <w:rPr>
          <w:rFonts w:asciiTheme="minorHAnsi" w:hAnsiTheme="minorHAnsi"/>
          <w:b/>
          <w:color w:val="1B3B5C"/>
          <w:sz w:val="28"/>
          <w:szCs w:val="30"/>
        </w:rPr>
        <w:t>de dépôt des demandes </w:t>
      </w:r>
      <w:r w:rsidR="00525887" w:rsidRPr="004132B9">
        <w:rPr>
          <w:rFonts w:asciiTheme="minorHAnsi" w:hAnsiTheme="minorHAnsi"/>
          <w:b/>
          <w:color w:val="1B3B5C"/>
          <w:sz w:val="28"/>
          <w:szCs w:val="30"/>
        </w:rPr>
        <w:t>: le</w:t>
      </w:r>
      <w:r w:rsidR="00AA2D4E" w:rsidRPr="004132B9">
        <w:rPr>
          <w:rFonts w:asciiTheme="minorHAnsi" w:hAnsiTheme="minorHAnsi"/>
          <w:b/>
          <w:color w:val="1B3B5C"/>
          <w:sz w:val="28"/>
          <w:szCs w:val="30"/>
        </w:rPr>
        <w:t xml:space="preserve"> </w:t>
      </w:r>
      <w:r w:rsidR="008432A9" w:rsidRPr="004132B9">
        <w:rPr>
          <w:rFonts w:asciiTheme="minorHAnsi" w:hAnsiTheme="minorHAnsi"/>
          <w:b/>
          <w:color w:val="1B3B5C"/>
          <w:sz w:val="28"/>
          <w:szCs w:val="30"/>
        </w:rPr>
        <w:t>31</w:t>
      </w:r>
      <w:r w:rsidR="00FD2A43" w:rsidRPr="004132B9">
        <w:rPr>
          <w:rFonts w:asciiTheme="minorHAnsi" w:hAnsiTheme="minorHAnsi"/>
          <w:b/>
          <w:color w:val="1B3B5C"/>
          <w:sz w:val="28"/>
          <w:szCs w:val="30"/>
        </w:rPr>
        <w:t> </w:t>
      </w:r>
      <w:r w:rsidR="008432A9" w:rsidRPr="004132B9">
        <w:rPr>
          <w:rFonts w:asciiTheme="minorHAnsi" w:hAnsiTheme="minorHAnsi"/>
          <w:b/>
          <w:color w:val="1B3B5C"/>
          <w:sz w:val="28"/>
          <w:szCs w:val="30"/>
        </w:rPr>
        <w:t>mai</w:t>
      </w:r>
      <w:r w:rsidR="00207680" w:rsidRPr="004132B9">
        <w:rPr>
          <w:rFonts w:asciiTheme="minorHAnsi" w:hAnsiTheme="minorHAnsi"/>
          <w:b/>
          <w:color w:val="1B3B5C"/>
          <w:sz w:val="28"/>
          <w:szCs w:val="30"/>
        </w:rPr>
        <w:t xml:space="preserve"> 20</w:t>
      </w:r>
      <w:r w:rsidR="00095989" w:rsidRPr="004132B9">
        <w:rPr>
          <w:rFonts w:asciiTheme="minorHAnsi" w:hAnsiTheme="minorHAnsi"/>
          <w:b/>
          <w:color w:val="1B3B5C"/>
          <w:sz w:val="28"/>
          <w:szCs w:val="30"/>
        </w:rPr>
        <w:t>2</w:t>
      </w:r>
      <w:r w:rsidR="008432A9" w:rsidRPr="004132B9">
        <w:rPr>
          <w:rFonts w:asciiTheme="minorHAnsi" w:hAnsiTheme="minorHAnsi"/>
          <w:b/>
          <w:color w:val="1B3B5C"/>
          <w:sz w:val="28"/>
          <w:szCs w:val="30"/>
        </w:rPr>
        <w:t>1</w:t>
      </w:r>
      <w:r w:rsidR="00525887" w:rsidRPr="004132B9">
        <w:rPr>
          <w:rFonts w:asciiTheme="minorHAnsi" w:hAnsiTheme="minorHAnsi"/>
          <w:b/>
          <w:color w:val="1B3B5C"/>
          <w:sz w:val="28"/>
          <w:szCs w:val="30"/>
        </w:rPr>
        <w:t xml:space="preserve"> à midi</w:t>
      </w:r>
    </w:p>
    <w:p w14:paraId="1DBE62D3" w14:textId="77777777" w:rsidR="00AD64B0" w:rsidRPr="00A967A5" w:rsidRDefault="00AD64B0" w:rsidP="00171DE7">
      <w:pPr>
        <w:autoSpaceDE w:val="0"/>
        <w:autoSpaceDN w:val="0"/>
        <w:adjustRightInd w:val="0"/>
        <w:jc w:val="both"/>
        <w:rPr>
          <w:rFonts w:asciiTheme="minorHAnsi" w:hAnsiTheme="minorHAnsi"/>
          <w:b/>
          <w:bCs/>
          <w:color w:val="1B3B5C"/>
          <w:sz w:val="22"/>
          <w:szCs w:val="22"/>
        </w:rPr>
      </w:pPr>
    </w:p>
    <w:p w14:paraId="2BE1EE61" w14:textId="54DBACC8" w:rsidR="00C7643B" w:rsidRPr="00A967A5" w:rsidRDefault="00C7643B" w:rsidP="004400FF">
      <w:pPr>
        <w:pStyle w:val="Titre2"/>
        <w:numPr>
          <w:ilvl w:val="0"/>
          <w:numId w:val="21"/>
        </w:numPr>
        <w:ind w:left="284" w:hanging="284"/>
        <w:rPr>
          <w:color w:val="1B3B5C"/>
        </w:rPr>
      </w:pPr>
      <w:r w:rsidRPr="00A967A5">
        <w:rPr>
          <w:color w:val="1B3B5C"/>
        </w:rPr>
        <w:t xml:space="preserve">Les objectifs </w:t>
      </w:r>
    </w:p>
    <w:p w14:paraId="1582BBC9" w14:textId="252813E7" w:rsidR="00C7643B" w:rsidRPr="00A967A5" w:rsidRDefault="00C7643B" w:rsidP="00A967A5">
      <w:pPr>
        <w:pStyle w:val="Paragraphedeliste"/>
        <w:numPr>
          <w:ilvl w:val="0"/>
          <w:numId w:val="23"/>
        </w:numPr>
        <w:spacing w:line="240" w:lineRule="auto"/>
        <w:jc w:val="both"/>
        <w:rPr>
          <w:rFonts w:asciiTheme="minorHAnsi" w:hAnsiTheme="minorHAnsi"/>
          <w:color w:val="1B3B5C"/>
        </w:rPr>
      </w:pPr>
      <w:r w:rsidRPr="00A967A5">
        <w:rPr>
          <w:rFonts w:asciiTheme="minorHAnsi" w:hAnsiTheme="minorHAnsi"/>
          <w:color w:val="1B3B5C"/>
        </w:rPr>
        <w:t xml:space="preserve">Le présent appel de projets vise à soutenir l’innovation dans le domaine des matériaux avancés en finançant des </w:t>
      </w:r>
      <w:r w:rsidRPr="00A967A5">
        <w:rPr>
          <w:rFonts w:asciiTheme="minorHAnsi" w:hAnsiTheme="minorHAnsi"/>
          <w:b/>
          <w:bCs/>
          <w:color w:val="1B3B5C"/>
          <w:u w:val="single"/>
        </w:rPr>
        <w:t xml:space="preserve">programmes de recherche </w:t>
      </w:r>
      <w:r w:rsidR="008432A9" w:rsidRPr="00A967A5">
        <w:rPr>
          <w:rFonts w:asciiTheme="minorHAnsi" w:hAnsiTheme="minorHAnsi"/>
          <w:b/>
          <w:bCs/>
          <w:color w:val="1B3B5C"/>
          <w:u w:val="single"/>
        </w:rPr>
        <w:t>collaborative</w:t>
      </w:r>
      <w:r w:rsidR="008432A9" w:rsidRPr="00A967A5">
        <w:rPr>
          <w:rFonts w:asciiTheme="minorHAnsi" w:hAnsiTheme="minorHAnsi"/>
          <w:color w:val="1B3B5C"/>
        </w:rPr>
        <w:t xml:space="preserve"> </w:t>
      </w:r>
      <w:r w:rsidRPr="00A967A5">
        <w:rPr>
          <w:rFonts w:asciiTheme="minorHAnsi" w:hAnsiTheme="minorHAnsi"/>
          <w:color w:val="1B3B5C"/>
        </w:rPr>
        <w:t xml:space="preserve">destinés à accélérer le développement de matériaux avancés comme réponse pratique aux grands défis industriels québécois. Il </w:t>
      </w:r>
      <w:r w:rsidR="0028224F" w:rsidRPr="00A967A5">
        <w:rPr>
          <w:rFonts w:asciiTheme="minorHAnsi" w:hAnsiTheme="minorHAnsi"/>
          <w:color w:val="1B3B5C"/>
        </w:rPr>
        <w:t xml:space="preserve">a été conçu pour </w:t>
      </w:r>
      <w:r w:rsidRPr="00A967A5">
        <w:rPr>
          <w:rFonts w:asciiTheme="minorHAnsi" w:hAnsiTheme="minorHAnsi"/>
          <w:color w:val="1B3B5C"/>
        </w:rPr>
        <w:t xml:space="preserve">contribuer à l’établissement de </w:t>
      </w:r>
      <w:r w:rsidR="00450C85" w:rsidRPr="00A967A5">
        <w:rPr>
          <w:rFonts w:asciiTheme="minorHAnsi" w:hAnsiTheme="minorHAnsi"/>
          <w:color w:val="1B3B5C"/>
        </w:rPr>
        <w:t>collaboration</w:t>
      </w:r>
      <w:r w:rsidR="003E0EF2" w:rsidRPr="00A967A5">
        <w:rPr>
          <w:rFonts w:asciiTheme="minorHAnsi" w:hAnsiTheme="minorHAnsi"/>
          <w:color w:val="1B3B5C"/>
        </w:rPr>
        <w:t>s</w:t>
      </w:r>
      <w:r w:rsidRPr="00A967A5">
        <w:rPr>
          <w:rFonts w:asciiTheme="minorHAnsi" w:hAnsiTheme="minorHAnsi"/>
          <w:color w:val="1B3B5C"/>
        </w:rPr>
        <w:t xml:space="preserve"> entre l’industri</w:t>
      </w:r>
      <w:r w:rsidR="00FE00ED" w:rsidRPr="00A967A5">
        <w:rPr>
          <w:rFonts w:asciiTheme="minorHAnsi" w:hAnsiTheme="minorHAnsi"/>
          <w:color w:val="1B3B5C"/>
        </w:rPr>
        <w:t xml:space="preserve">e et le milieu de la recherche. Les </w:t>
      </w:r>
      <w:r w:rsidRPr="00A967A5">
        <w:rPr>
          <w:rFonts w:asciiTheme="minorHAnsi" w:hAnsiTheme="minorHAnsi"/>
          <w:color w:val="1B3B5C"/>
        </w:rPr>
        <w:t>université</w:t>
      </w:r>
      <w:r w:rsidR="0028224F" w:rsidRPr="00A967A5">
        <w:rPr>
          <w:rFonts w:asciiTheme="minorHAnsi" w:hAnsiTheme="minorHAnsi"/>
          <w:color w:val="1B3B5C"/>
        </w:rPr>
        <w:t>s</w:t>
      </w:r>
      <w:r w:rsidR="00207680" w:rsidRPr="00A967A5">
        <w:rPr>
          <w:rFonts w:asciiTheme="minorHAnsi" w:hAnsiTheme="minorHAnsi"/>
          <w:color w:val="1B3B5C"/>
        </w:rPr>
        <w:t>, les</w:t>
      </w:r>
      <w:r w:rsidRPr="00A967A5">
        <w:rPr>
          <w:rFonts w:asciiTheme="minorHAnsi" w:hAnsiTheme="minorHAnsi"/>
          <w:color w:val="1B3B5C"/>
        </w:rPr>
        <w:t xml:space="preserve"> CCTT ou </w:t>
      </w:r>
      <w:r w:rsidR="00207680" w:rsidRPr="00A967A5">
        <w:rPr>
          <w:rFonts w:asciiTheme="minorHAnsi" w:hAnsiTheme="minorHAnsi"/>
          <w:color w:val="1B3B5C"/>
        </w:rPr>
        <w:t xml:space="preserve">les </w:t>
      </w:r>
      <w:r w:rsidRPr="00A967A5">
        <w:rPr>
          <w:rFonts w:asciiTheme="minorHAnsi" w:hAnsiTheme="minorHAnsi"/>
          <w:color w:val="1B3B5C"/>
        </w:rPr>
        <w:t>centres de recherche publics</w:t>
      </w:r>
      <w:r w:rsidR="00207680" w:rsidRPr="00A967A5">
        <w:rPr>
          <w:rFonts w:asciiTheme="minorHAnsi" w:hAnsiTheme="minorHAnsi"/>
          <w:color w:val="1B3B5C"/>
        </w:rPr>
        <w:t xml:space="preserve"> </w:t>
      </w:r>
      <w:r w:rsidR="0029581D" w:rsidRPr="00A967A5">
        <w:rPr>
          <w:rFonts w:asciiTheme="minorHAnsi" w:hAnsiTheme="minorHAnsi"/>
          <w:color w:val="1B3B5C"/>
        </w:rPr>
        <w:t>sont admissibles</w:t>
      </w:r>
      <w:r w:rsidR="00095989" w:rsidRPr="00A967A5">
        <w:rPr>
          <w:rFonts w:asciiTheme="minorHAnsi" w:hAnsiTheme="minorHAnsi"/>
          <w:color w:val="1B3B5C"/>
        </w:rPr>
        <w:t xml:space="preserve"> au financement</w:t>
      </w:r>
      <w:r w:rsidR="00207680" w:rsidRPr="00A967A5">
        <w:rPr>
          <w:rFonts w:asciiTheme="minorHAnsi" w:hAnsiTheme="minorHAnsi"/>
          <w:color w:val="1B3B5C"/>
        </w:rPr>
        <w:t>.</w:t>
      </w:r>
    </w:p>
    <w:p w14:paraId="0D9057DE" w14:textId="77777777" w:rsidR="008432A9" w:rsidRPr="00A967A5" w:rsidRDefault="008432A9" w:rsidP="00A967A5">
      <w:pPr>
        <w:pStyle w:val="Paragraphedeliste"/>
        <w:spacing w:line="240" w:lineRule="auto"/>
        <w:ind w:left="644"/>
        <w:jc w:val="both"/>
        <w:rPr>
          <w:rFonts w:asciiTheme="minorHAnsi" w:hAnsiTheme="minorHAnsi"/>
          <w:color w:val="1B3B5C"/>
        </w:rPr>
      </w:pPr>
    </w:p>
    <w:p w14:paraId="6F1BF5A4" w14:textId="7CF4C608" w:rsidR="008432A9" w:rsidRPr="00A967A5" w:rsidRDefault="008432A9" w:rsidP="00A967A5">
      <w:pPr>
        <w:pStyle w:val="Paragraphedeliste"/>
        <w:numPr>
          <w:ilvl w:val="0"/>
          <w:numId w:val="23"/>
        </w:numPr>
        <w:spacing w:line="240" w:lineRule="auto"/>
        <w:jc w:val="both"/>
        <w:rPr>
          <w:rFonts w:asciiTheme="minorHAnsi" w:hAnsiTheme="minorHAnsi"/>
          <w:color w:val="1B3B5C"/>
        </w:rPr>
      </w:pPr>
      <w:r w:rsidRPr="00A967A5">
        <w:rPr>
          <w:rFonts w:asciiTheme="minorHAnsi" w:hAnsiTheme="minorHAnsi"/>
          <w:color w:val="1B3B5C"/>
        </w:rPr>
        <w:t>Renforcer la capacité d’innovation technologique des entreprises et des milieux preneurs, et concrétiser la valorisation et le transfert technologique par des retombées concrètes.</w:t>
      </w:r>
    </w:p>
    <w:p w14:paraId="555E0AB4" w14:textId="77777777" w:rsidR="008432A9" w:rsidRPr="00A967A5" w:rsidRDefault="008432A9" w:rsidP="00A967A5">
      <w:pPr>
        <w:pStyle w:val="Paragraphedeliste"/>
        <w:spacing w:line="240" w:lineRule="auto"/>
        <w:ind w:left="644"/>
        <w:jc w:val="both"/>
        <w:rPr>
          <w:rFonts w:asciiTheme="minorHAnsi" w:hAnsiTheme="minorHAnsi"/>
          <w:color w:val="1B3B5C"/>
        </w:rPr>
      </w:pPr>
    </w:p>
    <w:p w14:paraId="6CA315E3" w14:textId="2CCFD765" w:rsidR="000C6F75" w:rsidRPr="00A967A5" w:rsidRDefault="008432A9" w:rsidP="00A967A5">
      <w:pPr>
        <w:pStyle w:val="Paragraphedeliste"/>
        <w:numPr>
          <w:ilvl w:val="0"/>
          <w:numId w:val="23"/>
        </w:numPr>
        <w:spacing w:after="0" w:line="240" w:lineRule="auto"/>
        <w:jc w:val="both"/>
        <w:rPr>
          <w:rFonts w:asciiTheme="minorHAnsi" w:hAnsiTheme="minorHAnsi"/>
          <w:color w:val="1B3B5C"/>
        </w:rPr>
      </w:pPr>
      <w:r w:rsidRPr="00A967A5">
        <w:rPr>
          <w:rFonts w:asciiTheme="minorHAnsi" w:hAnsiTheme="minorHAnsi"/>
          <w:color w:val="1B3B5C"/>
        </w:rPr>
        <w:t>Mettre en valeur les résultats de la recherche qui ont un potentiel commercial.</w:t>
      </w:r>
    </w:p>
    <w:p w14:paraId="227112AE" w14:textId="77777777" w:rsidR="00C926AA" w:rsidRPr="00A967A5" w:rsidRDefault="00C926AA" w:rsidP="00A967A5">
      <w:pPr>
        <w:pStyle w:val="Paragraphedeliste"/>
        <w:spacing w:line="240" w:lineRule="auto"/>
        <w:rPr>
          <w:rFonts w:asciiTheme="minorHAnsi" w:hAnsiTheme="minorHAnsi"/>
          <w:color w:val="1B3B5C"/>
        </w:rPr>
      </w:pPr>
    </w:p>
    <w:p w14:paraId="3C870254" w14:textId="73C8427B" w:rsidR="00C926AA" w:rsidRPr="00A967A5" w:rsidRDefault="00C926AA" w:rsidP="00A967A5">
      <w:pPr>
        <w:pStyle w:val="Paragraphedeliste"/>
        <w:numPr>
          <w:ilvl w:val="0"/>
          <w:numId w:val="23"/>
        </w:numPr>
        <w:spacing w:after="0" w:line="240" w:lineRule="auto"/>
        <w:jc w:val="both"/>
        <w:rPr>
          <w:rFonts w:asciiTheme="minorHAnsi" w:hAnsiTheme="minorHAnsi"/>
          <w:color w:val="1B3B5C"/>
        </w:rPr>
      </w:pPr>
      <w:r w:rsidRPr="00A967A5">
        <w:rPr>
          <w:rFonts w:asciiTheme="minorHAnsi" w:hAnsiTheme="minorHAnsi"/>
          <w:color w:val="1B3B5C"/>
        </w:rPr>
        <w:t>Former de la main</w:t>
      </w:r>
      <w:r w:rsidR="00FD2A43" w:rsidRPr="00A967A5">
        <w:rPr>
          <w:rFonts w:asciiTheme="minorHAnsi" w:hAnsiTheme="minorHAnsi"/>
          <w:color w:val="1B3B5C"/>
        </w:rPr>
        <w:t>-</w:t>
      </w:r>
      <w:r w:rsidRPr="00A967A5">
        <w:rPr>
          <w:rFonts w:asciiTheme="minorHAnsi" w:hAnsiTheme="minorHAnsi"/>
          <w:color w:val="1B3B5C"/>
        </w:rPr>
        <w:t>d</w:t>
      </w:r>
      <w:r w:rsidR="00FD2A43" w:rsidRPr="00A967A5">
        <w:rPr>
          <w:rFonts w:asciiTheme="minorHAnsi" w:hAnsiTheme="minorHAnsi"/>
          <w:color w:val="1B3B5C"/>
        </w:rPr>
        <w:t>’</w:t>
      </w:r>
      <w:r w:rsidRPr="00A967A5">
        <w:rPr>
          <w:rFonts w:asciiTheme="minorHAnsi" w:hAnsiTheme="minorHAnsi"/>
          <w:color w:val="1B3B5C"/>
        </w:rPr>
        <w:t>œuvre hautement qualifiée</w:t>
      </w:r>
    </w:p>
    <w:p w14:paraId="1C98343D" w14:textId="77777777" w:rsidR="008432A9" w:rsidRPr="00A967A5" w:rsidRDefault="008432A9" w:rsidP="00A967A5">
      <w:pPr>
        <w:jc w:val="both"/>
        <w:rPr>
          <w:rFonts w:asciiTheme="minorHAnsi" w:hAnsiTheme="minorHAnsi"/>
          <w:color w:val="1B3B5C"/>
        </w:rPr>
      </w:pPr>
    </w:p>
    <w:p w14:paraId="2E379A84" w14:textId="77777777" w:rsidR="008432A9" w:rsidRPr="00A967A5" w:rsidRDefault="0028224F" w:rsidP="00A967A5">
      <w:pPr>
        <w:pStyle w:val="Paragraphedeliste"/>
        <w:numPr>
          <w:ilvl w:val="0"/>
          <w:numId w:val="23"/>
        </w:numPr>
        <w:spacing w:line="240" w:lineRule="auto"/>
        <w:jc w:val="both"/>
        <w:rPr>
          <w:rFonts w:asciiTheme="minorHAnsi" w:hAnsiTheme="minorHAnsi"/>
          <w:color w:val="1B3B5C"/>
          <w:lang w:eastAsia="fr-FR"/>
        </w:rPr>
      </w:pPr>
      <w:r w:rsidRPr="00A967A5">
        <w:rPr>
          <w:rFonts w:asciiTheme="minorHAnsi" w:hAnsiTheme="minorHAnsi"/>
          <w:color w:val="1B3B5C"/>
          <w:lang w:eastAsia="fr-FR"/>
        </w:rPr>
        <w:t xml:space="preserve">Cet </w:t>
      </w:r>
      <w:r w:rsidR="00C7643B" w:rsidRPr="00A967A5">
        <w:rPr>
          <w:rFonts w:asciiTheme="minorHAnsi" w:hAnsiTheme="minorHAnsi"/>
          <w:color w:val="1B3B5C"/>
          <w:lang w:eastAsia="fr-FR"/>
        </w:rPr>
        <w:t xml:space="preserve">appel de projets </w:t>
      </w:r>
      <w:r w:rsidR="00182A57" w:rsidRPr="00A967A5">
        <w:rPr>
          <w:rFonts w:asciiTheme="minorHAnsi" w:hAnsiTheme="minorHAnsi"/>
          <w:color w:val="1B3B5C"/>
          <w:lang w:eastAsia="fr-FR"/>
        </w:rPr>
        <w:t xml:space="preserve">comprend </w:t>
      </w:r>
      <w:r w:rsidR="00E125E3" w:rsidRPr="00A967A5">
        <w:rPr>
          <w:rFonts w:asciiTheme="minorHAnsi" w:hAnsiTheme="minorHAnsi"/>
          <w:color w:val="1B3B5C"/>
          <w:lang w:eastAsia="fr-FR"/>
        </w:rPr>
        <w:t>deux</w:t>
      </w:r>
      <w:r w:rsidR="00182A57" w:rsidRPr="00A967A5">
        <w:rPr>
          <w:rFonts w:asciiTheme="minorHAnsi" w:hAnsiTheme="minorHAnsi"/>
          <w:color w:val="1B3B5C"/>
          <w:lang w:eastAsia="fr-FR"/>
        </w:rPr>
        <w:t xml:space="preserve"> types de demande</w:t>
      </w:r>
      <w:r w:rsidR="00465A8A" w:rsidRPr="00A967A5">
        <w:rPr>
          <w:rFonts w:asciiTheme="minorHAnsi" w:hAnsiTheme="minorHAnsi"/>
          <w:color w:val="1B3B5C"/>
          <w:lang w:eastAsia="fr-FR"/>
        </w:rPr>
        <w:t>s</w:t>
      </w:r>
      <w:r w:rsidR="00182A57" w:rsidRPr="00A967A5">
        <w:rPr>
          <w:rFonts w:asciiTheme="minorHAnsi" w:hAnsiTheme="minorHAnsi"/>
          <w:color w:val="1B3B5C"/>
          <w:lang w:eastAsia="fr-FR"/>
        </w:rPr>
        <w:t xml:space="preserve"> de financement</w:t>
      </w:r>
      <w:r w:rsidR="00C7643B" w:rsidRPr="00A967A5">
        <w:rPr>
          <w:rFonts w:asciiTheme="minorHAnsi" w:hAnsiTheme="minorHAnsi"/>
          <w:color w:val="1B3B5C"/>
          <w:lang w:eastAsia="fr-FR"/>
        </w:rPr>
        <w:t xml:space="preserve"> qui se distinguent en fonction du niveau de maturité technologique du projet (TRL</w:t>
      </w:r>
      <w:r w:rsidR="00E125E3" w:rsidRPr="00A967A5">
        <w:rPr>
          <w:rStyle w:val="Appelnotedebasdep"/>
          <w:rFonts w:asciiTheme="minorHAnsi" w:hAnsiTheme="minorHAnsi"/>
          <w:color w:val="1B3B5C"/>
          <w:lang w:eastAsia="fr-FR"/>
        </w:rPr>
        <w:footnoteReference w:id="1"/>
      </w:r>
      <w:r w:rsidR="00C7643B" w:rsidRPr="00A967A5">
        <w:rPr>
          <w:rFonts w:asciiTheme="minorHAnsi" w:hAnsiTheme="minorHAnsi"/>
          <w:color w:val="1B3B5C"/>
          <w:lang w:eastAsia="fr-FR"/>
        </w:rPr>
        <w:t>)</w:t>
      </w:r>
      <w:r w:rsidR="002B24D7" w:rsidRPr="00A967A5">
        <w:rPr>
          <w:rFonts w:asciiTheme="minorHAnsi" w:hAnsiTheme="minorHAnsi"/>
          <w:color w:val="1B3B5C"/>
          <w:lang w:eastAsia="fr-FR"/>
        </w:rPr>
        <w:t xml:space="preserve"> mesuré en début de projet</w:t>
      </w:r>
      <w:r w:rsidR="00C7643B" w:rsidRPr="00A967A5">
        <w:rPr>
          <w:rFonts w:asciiTheme="minorHAnsi" w:hAnsiTheme="minorHAnsi"/>
          <w:color w:val="1B3B5C"/>
          <w:lang w:eastAsia="fr-FR"/>
        </w:rPr>
        <w:t> </w:t>
      </w:r>
      <w:r w:rsidR="002B24D7" w:rsidRPr="00A967A5">
        <w:rPr>
          <w:rFonts w:asciiTheme="minorHAnsi" w:hAnsiTheme="minorHAnsi"/>
          <w:color w:val="1B3B5C"/>
          <w:lang w:eastAsia="fr-FR"/>
        </w:rPr>
        <w:t>selon l’état de l’art au Québec</w:t>
      </w:r>
      <w:r w:rsidR="00964F47" w:rsidRPr="00A967A5">
        <w:rPr>
          <w:rFonts w:asciiTheme="minorHAnsi" w:hAnsiTheme="minorHAnsi"/>
          <w:color w:val="1B3B5C"/>
          <w:lang w:eastAsia="fr-FR"/>
        </w:rPr>
        <w:t> </w:t>
      </w:r>
      <w:r w:rsidR="00C7643B" w:rsidRPr="00A967A5">
        <w:rPr>
          <w:rFonts w:asciiTheme="minorHAnsi" w:hAnsiTheme="minorHAnsi"/>
          <w:color w:val="1B3B5C"/>
          <w:lang w:eastAsia="fr-FR"/>
        </w:rPr>
        <w:t>:</w:t>
      </w:r>
    </w:p>
    <w:p w14:paraId="262F8A34" w14:textId="77777777" w:rsidR="008432A9" w:rsidRPr="00A967A5" w:rsidRDefault="008432A9" w:rsidP="00A967A5">
      <w:pPr>
        <w:pStyle w:val="Paragraphedeliste"/>
        <w:spacing w:line="240" w:lineRule="auto"/>
        <w:rPr>
          <w:rFonts w:asciiTheme="minorHAnsi" w:hAnsiTheme="minorHAnsi"/>
          <w:color w:val="1B3B5C"/>
        </w:rPr>
      </w:pPr>
    </w:p>
    <w:p w14:paraId="3B076D61" w14:textId="77777777" w:rsidR="008432A9" w:rsidRPr="00A967A5" w:rsidRDefault="0008777F" w:rsidP="00A967A5">
      <w:pPr>
        <w:pStyle w:val="Paragraphedeliste"/>
        <w:numPr>
          <w:ilvl w:val="1"/>
          <w:numId w:val="25"/>
        </w:numPr>
        <w:spacing w:line="240" w:lineRule="auto"/>
        <w:jc w:val="both"/>
        <w:rPr>
          <w:rFonts w:asciiTheme="minorHAnsi" w:hAnsiTheme="minorHAnsi"/>
          <w:color w:val="1B3B5C"/>
          <w:lang w:eastAsia="fr-FR"/>
        </w:rPr>
      </w:pPr>
      <w:r w:rsidRPr="00A967A5">
        <w:rPr>
          <w:rFonts w:asciiTheme="minorHAnsi" w:hAnsiTheme="minorHAnsi"/>
          <w:color w:val="1B3B5C"/>
        </w:rPr>
        <w:t>D</w:t>
      </w:r>
      <w:r w:rsidR="00450C85" w:rsidRPr="00A967A5">
        <w:rPr>
          <w:rFonts w:asciiTheme="minorHAnsi" w:hAnsiTheme="minorHAnsi"/>
          <w:color w:val="1B3B5C"/>
        </w:rPr>
        <w:t xml:space="preserve">emande de financement pour </w:t>
      </w:r>
      <w:r w:rsidR="00671FD4" w:rsidRPr="00A967A5">
        <w:rPr>
          <w:rFonts w:asciiTheme="minorHAnsi" w:hAnsiTheme="minorHAnsi"/>
          <w:color w:val="1B3B5C"/>
        </w:rPr>
        <w:t>un</w:t>
      </w:r>
      <w:r w:rsidR="00182A57" w:rsidRPr="00A967A5">
        <w:rPr>
          <w:rFonts w:asciiTheme="minorHAnsi" w:hAnsiTheme="minorHAnsi"/>
          <w:color w:val="1B3B5C"/>
        </w:rPr>
        <w:t xml:space="preserve"> </w:t>
      </w:r>
      <w:r w:rsidR="0028224F" w:rsidRPr="00A967A5">
        <w:rPr>
          <w:rFonts w:asciiTheme="minorHAnsi" w:hAnsiTheme="minorHAnsi"/>
          <w:color w:val="1B3B5C"/>
        </w:rPr>
        <w:t xml:space="preserve">projet </w:t>
      </w:r>
      <w:r w:rsidR="00D8782D" w:rsidRPr="00A967A5">
        <w:rPr>
          <w:rFonts w:asciiTheme="minorHAnsi" w:hAnsiTheme="minorHAnsi"/>
          <w:color w:val="1B3B5C"/>
        </w:rPr>
        <w:t>de niveau</w:t>
      </w:r>
      <w:r w:rsidR="00182A57" w:rsidRPr="00A967A5">
        <w:rPr>
          <w:rFonts w:asciiTheme="minorHAnsi" w:hAnsiTheme="minorHAnsi"/>
          <w:color w:val="1B3B5C"/>
        </w:rPr>
        <w:t xml:space="preserve"> </w:t>
      </w:r>
      <w:r w:rsidR="00C7643B" w:rsidRPr="00A967A5">
        <w:rPr>
          <w:rFonts w:asciiTheme="minorHAnsi" w:hAnsiTheme="minorHAnsi"/>
          <w:color w:val="1B3B5C"/>
        </w:rPr>
        <w:t xml:space="preserve">de </w:t>
      </w:r>
      <w:r w:rsidR="00182A57" w:rsidRPr="00A967A5">
        <w:rPr>
          <w:rFonts w:asciiTheme="minorHAnsi" w:hAnsiTheme="minorHAnsi"/>
          <w:color w:val="1B3B5C"/>
        </w:rPr>
        <w:t xml:space="preserve">TRL compris entre </w:t>
      </w:r>
      <w:r w:rsidR="00C7643B" w:rsidRPr="00A967A5">
        <w:rPr>
          <w:rFonts w:asciiTheme="minorHAnsi" w:hAnsiTheme="minorHAnsi"/>
          <w:color w:val="1B3B5C"/>
        </w:rPr>
        <w:t xml:space="preserve">1 </w:t>
      </w:r>
      <w:r w:rsidR="00182A57" w:rsidRPr="00A967A5">
        <w:rPr>
          <w:rFonts w:asciiTheme="minorHAnsi" w:hAnsiTheme="minorHAnsi"/>
          <w:color w:val="1B3B5C"/>
        </w:rPr>
        <w:t>et</w:t>
      </w:r>
      <w:r w:rsidR="00C7643B" w:rsidRPr="00A967A5">
        <w:rPr>
          <w:rFonts w:asciiTheme="minorHAnsi" w:hAnsiTheme="minorHAnsi"/>
          <w:color w:val="1B3B5C"/>
        </w:rPr>
        <w:t xml:space="preserve"> 3</w:t>
      </w:r>
      <w:r w:rsidR="0028224F" w:rsidRPr="00A967A5">
        <w:rPr>
          <w:rFonts w:asciiTheme="minorHAnsi" w:hAnsiTheme="minorHAnsi"/>
          <w:color w:val="1B3B5C"/>
        </w:rPr>
        <w:t>,</w:t>
      </w:r>
      <w:r w:rsidR="00182A57" w:rsidRPr="00A967A5">
        <w:rPr>
          <w:rFonts w:asciiTheme="minorHAnsi" w:hAnsiTheme="minorHAnsi"/>
          <w:color w:val="1B3B5C"/>
        </w:rPr>
        <w:t xml:space="preserve"> impliqu</w:t>
      </w:r>
      <w:r w:rsidR="00823D84" w:rsidRPr="00A967A5">
        <w:rPr>
          <w:rFonts w:asciiTheme="minorHAnsi" w:hAnsiTheme="minorHAnsi"/>
          <w:color w:val="1B3B5C"/>
        </w:rPr>
        <w:t>ant</w:t>
      </w:r>
      <w:r w:rsidR="008D4550" w:rsidRPr="00A967A5">
        <w:rPr>
          <w:rFonts w:asciiTheme="minorHAnsi" w:hAnsiTheme="minorHAnsi"/>
          <w:color w:val="1B3B5C"/>
        </w:rPr>
        <w:t xml:space="preserve"> </w:t>
      </w:r>
      <w:r w:rsidR="00450C85" w:rsidRPr="00A967A5">
        <w:rPr>
          <w:rFonts w:asciiTheme="minorHAnsi" w:hAnsiTheme="minorHAnsi"/>
          <w:color w:val="1B3B5C"/>
        </w:rPr>
        <w:t>au minimum deux entreprises indépendantes</w:t>
      </w:r>
      <w:r w:rsidR="00465A8A" w:rsidRPr="00A967A5">
        <w:rPr>
          <w:rFonts w:asciiTheme="minorHAnsi" w:hAnsiTheme="minorHAnsi"/>
          <w:color w:val="1B3B5C"/>
        </w:rPr>
        <w:t>,</w:t>
      </w:r>
      <w:r w:rsidR="00450C85" w:rsidRPr="00A967A5">
        <w:rPr>
          <w:rFonts w:asciiTheme="minorHAnsi" w:hAnsiTheme="minorHAnsi"/>
          <w:color w:val="1B3B5C"/>
        </w:rPr>
        <w:t xml:space="preserve"> dont au moins une établie au Québec et y exerçant des activités internes de production ou de R</w:t>
      </w:r>
      <w:r w:rsidR="00964F47" w:rsidRPr="00A967A5">
        <w:rPr>
          <w:rFonts w:asciiTheme="minorHAnsi" w:hAnsiTheme="minorHAnsi"/>
          <w:color w:val="1B3B5C"/>
        </w:rPr>
        <w:t xml:space="preserve"> et </w:t>
      </w:r>
      <w:r w:rsidR="00450C85" w:rsidRPr="00A967A5">
        <w:rPr>
          <w:rFonts w:asciiTheme="minorHAnsi" w:hAnsiTheme="minorHAnsi"/>
          <w:color w:val="1B3B5C"/>
        </w:rPr>
        <w:t>D ainsi qu’au moins une université ou un CCTT</w:t>
      </w:r>
      <w:r w:rsidR="00095989" w:rsidRPr="00A967A5">
        <w:rPr>
          <w:rFonts w:asciiTheme="minorHAnsi" w:hAnsiTheme="minorHAnsi"/>
          <w:color w:val="1B3B5C"/>
        </w:rPr>
        <w:t xml:space="preserve"> ou un centre de recherche public en collaboration avec une université ou un CCTT</w:t>
      </w:r>
      <w:r w:rsidR="00276DB9" w:rsidRPr="00A967A5">
        <w:rPr>
          <w:rFonts w:asciiTheme="minorHAnsi" w:hAnsiTheme="minorHAnsi"/>
          <w:color w:val="1B3B5C"/>
        </w:rPr>
        <w:t> ;</w:t>
      </w:r>
    </w:p>
    <w:p w14:paraId="732D329C" w14:textId="27FB7166" w:rsidR="008432A9" w:rsidRPr="00A967A5" w:rsidRDefault="0008777F" w:rsidP="00A967A5">
      <w:pPr>
        <w:pStyle w:val="Paragraphedeliste"/>
        <w:numPr>
          <w:ilvl w:val="1"/>
          <w:numId w:val="25"/>
        </w:numPr>
        <w:spacing w:line="240" w:lineRule="auto"/>
        <w:jc w:val="both"/>
        <w:rPr>
          <w:rFonts w:asciiTheme="minorHAnsi" w:hAnsiTheme="minorHAnsi"/>
          <w:color w:val="1B3B5C"/>
          <w:lang w:eastAsia="fr-FR"/>
        </w:rPr>
      </w:pPr>
      <w:r w:rsidRPr="00A967A5">
        <w:rPr>
          <w:rFonts w:asciiTheme="minorHAnsi" w:hAnsiTheme="minorHAnsi"/>
          <w:color w:val="1B3B5C"/>
        </w:rPr>
        <w:t>D</w:t>
      </w:r>
      <w:r w:rsidR="00450C85" w:rsidRPr="00A967A5">
        <w:rPr>
          <w:rFonts w:asciiTheme="minorHAnsi" w:hAnsiTheme="minorHAnsi"/>
          <w:color w:val="1B3B5C"/>
        </w:rPr>
        <w:t xml:space="preserve">emande de financement pour </w:t>
      </w:r>
      <w:r w:rsidR="0028224F" w:rsidRPr="00A967A5">
        <w:rPr>
          <w:rFonts w:asciiTheme="minorHAnsi" w:hAnsiTheme="minorHAnsi"/>
          <w:color w:val="1B3B5C"/>
        </w:rPr>
        <w:t>un</w:t>
      </w:r>
      <w:r w:rsidR="00D8782D" w:rsidRPr="00A967A5">
        <w:rPr>
          <w:rFonts w:asciiTheme="minorHAnsi" w:hAnsiTheme="minorHAnsi"/>
          <w:color w:val="1B3B5C"/>
        </w:rPr>
        <w:t xml:space="preserve"> </w:t>
      </w:r>
      <w:r w:rsidR="005D59FE" w:rsidRPr="00A967A5">
        <w:rPr>
          <w:rFonts w:asciiTheme="minorHAnsi" w:hAnsiTheme="minorHAnsi"/>
          <w:color w:val="1B3B5C"/>
        </w:rPr>
        <w:t xml:space="preserve">projet </w:t>
      </w:r>
      <w:r w:rsidR="00D8782D" w:rsidRPr="00A967A5">
        <w:rPr>
          <w:rFonts w:asciiTheme="minorHAnsi" w:hAnsiTheme="minorHAnsi"/>
          <w:color w:val="1B3B5C"/>
        </w:rPr>
        <w:t>de</w:t>
      </w:r>
      <w:r w:rsidR="0028224F" w:rsidRPr="00A967A5">
        <w:rPr>
          <w:rFonts w:asciiTheme="minorHAnsi" w:hAnsiTheme="minorHAnsi"/>
          <w:color w:val="1B3B5C"/>
        </w:rPr>
        <w:t xml:space="preserve"> niveau de TRL</w:t>
      </w:r>
      <w:r w:rsidR="00182A57" w:rsidRPr="00A967A5">
        <w:rPr>
          <w:rFonts w:asciiTheme="minorHAnsi" w:hAnsiTheme="minorHAnsi"/>
          <w:color w:val="1B3B5C"/>
        </w:rPr>
        <w:t xml:space="preserve"> compris entre </w:t>
      </w:r>
      <w:r w:rsidR="00C7643B" w:rsidRPr="00A967A5">
        <w:rPr>
          <w:rFonts w:asciiTheme="minorHAnsi" w:hAnsiTheme="minorHAnsi"/>
          <w:color w:val="1B3B5C"/>
        </w:rPr>
        <w:t xml:space="preserve">4 et </w:t>
      </w:r>
      <w:r w:rsidR="005C1A9F" w:rsidRPr="00A967A5">
        <w:rPr>
          <w:rFonts w:asciiTheme="minorHAnsi" w:hAnsiTheme="minorHAnsi"/>
          <w:color w:val="1B3B5C"/>
        </w:rPr>
        <w:t>6</w:t>
      </w:r>
      <w:r w:rsidR="0028224F" w:rsidRPr="00A967A5">
        <w:rPr>
          <w:rFonts w:asciiTheme="minorHAnsi" w:hAnsiTheme="minorHAnsi"/>
          <w:color w:val="1B3B5C"/>
        </w:rPr>
        <w:t>,</w:t>
      </w:r>
      <w:r w:rsidR="00182A57" w:rsidRPr="00A967A5">
        <w:rPr>
          <w:rFonts w:asciiTheme="minorHAnsi" w:hAnsiTheme="minorHAnsi"/>
          <w:color w:val="1B3B5C"/>
        </w:rPr>
        <w:t xml:space="preserve"> </w:t>
      </w:r>
      <w:r w:rsidR="00823D84" w:rsidRPr="00A967A5">
        <w:rPr>
          <w:rFonts w:asciiTheme="minorHAnsi" w:hAnsiTheme="minorHAnsi"/>
          <w:color w:val="1B3B5C"/>
        </w:rPr>
        <w:t>impliquant</w:t>
      </w:r>
      <w:r w:rsidR="008D4550" w:rsidRPr="00A967A5">
        <w:rPr>
          <w:rFonts w:asciiTheme="minorHAnsi" w:hAnsiTheme="minorHAnsi"/>
          <w:color w:val="1B3B5C"/>
        </w:rPr>
        <w:t xml:space="preserve"> </w:t>
      </w:r>
      <w:r w:rsidR="00450C85" w:rsidRPr="00A967A5">
        <w:rPr>
          <w:rFonts w:asciiTheme="minorHAnsi" w:hAnsiTheme="minorHAnsi"/>
          <w:color w:val="1B3B5C"/>
        </w:rPr>
        <w:t>au minimum une entreprise établie au Québec et y exerçant des activités internes de production ou de R</w:t>
      </w:r>
      <w:r w:rsidR="00964F47" w:rsidRPr="00A967A5">
        <w:rPr>
          <w:rFonts w:asciiTheme="minorHAnsi" w:hAnsiTheme="minorHAnsi"/>
          <w:color w:val="1B3B5C"/>
        </w:rPr>
        <w:t xml:space="preserve"> et </w:t>
      </w:r>
      <w:r w:rsidR="00450C85" w:rsidRPr="00A967A5">
        <w:rPr>
          <w:rFonts w:asciiTheme="minorHAnsi" w:hAnsiTheme="minorHAnsi"/>
          <w:color w:val="1B3B5C"/>
        </w:rPr>
        <w:t>D ainsi qu’au moins une université, un CCTT ou un centre de recherche publi</w:t>
      </w:r>
      <w:r w:rsidR="0028224F" w:rsidRPr="00A967A5">
        <w:rPr>
          <w:rFonts w:asciiTheme="minorHAnsi" w:hAnsiTheme="minorHAnsi"/>
          <w:color w:val="1B3B5C"/>
        </w:rPr>
        <w:t>c</w:t>
      </w:r>
      <w:r w:rsidR="00450C85" w:rsidRPr="00A967A5">
        <w:rPr>
          <w:rFonts w:asciiTheme="minorHAnsi" w:hAnsiTheme="minorHAnsi"/>
          <w:color w:val="1B3B5C"/>
        </w:rPr>
        <w:t xml:space="preserve">. </w:t>
      </w:r>
    </w:p>
    <w:p w14:paraId="743A3117" w14:textId="77777777" w:rsidR="008432A9" w:rsidRPr="00A967A5" w:rsidRDefault="008432A9" w:rsidP="00A967A5">
      <w:pPr>
        <w:pStyle w:val="Paragraphedeliste"/>
        <w:spacing w:line="240" w:lineRule="auto"/>
        <w:ind w:left="1364"/>
        <w:jc w:val="both"/>
        <w:rPr>
          <w:rFonts w:asciiTheme="minorHAnsi" w:hAnsiTheme="minorHAnsi"/>
          <w:color w:val="1B3B5C"/>
          <w:lang w:eastAsia="fr-FR"/>
        </w:rPr>
      </w:pPr>
    </w:p>
    <w:p w14:paraId="205A172F" w14:textId="5EFC6D29" w:rsidR="008432A9" w:rsidRPr="00A967A5" w:rsidRDefault="008432A9" w:rsidP="00A967A5">
      <w:pPr>
        <w:pStyle w:val="Paragraphedeliste"/>
        <w:numPr>
          <w:ilvl w:val="0"/>
          <w:numId w:val="23"/>
        </w:numPr>
        <w:spacing w:after="0" w:line="240" w:lineRule="auto"/>
        <w:jc w:val="both"/>
        <w:rPr>
          <w:rFonts w:asciiTheme="minorHAnsi" w:hAnsiTheme="minorHAnsi"/>
          <w:color w:val="1B3B5C"/>
        </w:rPr>
      </w:pPr>
      <w:r w:rsidRPr="00A967A5">
        <w:rPr>
          <w:rFonts w:asciiTheme="minorHAnsi" w:hAnsiTheme="minorHAnsi"/>
          <w:color w:val="1B3B5C"/>
        </w:rPr>
        <w:t>Les projets soumis devront bien présenter les retombées des projets pour la recherche, la formation et le développement économique.</w:t>
      </w:r>
    </w:p>
    <w:p w14:paraId="14F4B40F" w14:textId="77777777" w:rsidR="00C11E9F" w:rsidRPr="00A967A5" w:rsidRDefault="00C11E9F" w:rsidP="00A967A5">
      <w:pPr>
        <w:pStyle w:val="Paragraphedeliste"/>
        <w:spacing w:line="240" w:lineRule="auto"/>
        <w:ind w:left="644"/>
        <w:jc w:val="both"/>
        <w:rPr>
          <w:rFonts w:asciiTheme="minorHAnsi" w:hAnsiTheme="minorHAnsi"/>
          <w:color w:val="1B3B5C"/>
          <w:sz w:val="28"/>
          <w:szCs w:val="28"/>
          <w:lang w:eastAsia="fr-FR"/>
        </w:rPr>
      </w:pPr>
    </w:p>
    <w:p w14:paraId="57DFD950" w14:textId="0525155E" w:rsidR="00C11E9F" w:rsidRPr="00A967A5" w:rsidRDefault="00C11E9F" w:rsidP="00A967A5">
      <w:pPr>
        <w:pStyle w:val="Paragraphedeliste"/>
        <w:numPr>
          <w:ilvl w:val="0"/>
          <w:numId w:val="23"/>
        </w:numPr>
        <w:spacing w:line="240" w:lineRule="auto"/>
        <w:jc w:val="both"/>
        <w:rPr>
          <w:rFonts w:asciiTheme="minorHAnsi" w:hAnsiTheme="minorHAnsi"/>
          <w:color w:val="1B3B5C"/>
          <w:lang w:eastAsia="fr-FR"/>
        </w:rPr>
      </w:pPr>
      <w:r w:rsidRPr="00A967A5">
        <w:rPr>
          <w:rFonts w:asciiTheme="minorHAnsi" w:hAnsiTheme="minorHAnsi"/>
          <w:color w:val="1B3B5C"/>
        </w:rPr>
        <w:t>Il est fortement encouragé de contacter un conseiller PRIMA pour réviser la demande avant soumission</w:t>
      </w:r>
      <w:r w:rsidR="00A967A5">
        <w:rPr>
          <w:rFonts w:asciiTheme="minorHAnsi" w:hAnsiTheme="minorHAnsi"/>
          <w:color w:val="1B3B5C"/>
        </w:rPr>
        <w:t>.</w:t>
      </w:r>
    </w:p>
    <w:p w14:paraId="7446CC29" w14:textId="77777777" w:rsidR="008432A9" w:rsidRPr="00A967A5" w:rsidRDefault="008432A9" w:rsidP="008432A9">
      <w:pPr>
        <w:jc w:val="both"/>
        <w:rPr>
          <w:rFonts w:asciiTheme="minorHAnsi" w:hAnsiTheme="minorHAnsi"/>
          <w:iCs/>
          <w:color w:val="1B3B5C"/>
        </w:rPr>
      </w:pPr>
    </w:p>
    <w:p w14:paraId="50ACFECE" w14:textId="186DD8F0" w:rsidR="00C7643B" w:rsidRPr="00A967A5" w:rsidRDefault="00C7643B" w:rsidP="004400FF">
      <w:pPr>
        <w:pStyle w:val="Titre2"/>
        <w:numPr>
          <w:ilvl w:val="0"/>
          <w:numId w:val="21"/>
        </w:numPr>
        <w:ind w:left="284" w:hanging="284"/>
        <w:rPr>
          <w:color w:val="1B3B5C"/>
        </w:rPr>
      </w:pPr>
      <w:r w:rsidRPr="00A967A5">
        <w:rPr>
          <w:color w:val="1B3B5C"/>
        </w:rPr>
        <w:lastRenderedPageBreak/>
        <w:t>La procédure et le calendrier</w:t>
      </w:r>
    </w:p>
    <w:p w14:paraId="26F99E13" w14:textId="53804B95" w:rsidR="00325A17" w:rsidRPr="00A967A5" w:rsidRDefault="00325A17" w:rsidP="00C753FD">
      <w:pPr>
        <w:pStyle w:val="Paragraphedeliste"/>
        <w:numPr>
          <w:ilvl w:val="0"/>
          <w:numId w:val="12"/>
        </w:numPr>
        <w:autoSpaceDE w:val="0"/>
        <w:autoSpaceDN w:val="0"/>
        <w:adjustRightInd w:val="0"/>
        <w:jc w:val="both"/>
        <w:rPr>
          <w:rFonts w:asciiTheme="minorHAnsi" w:hAnsiTheme="minorHAnsi"/>
          <w:color w:val="1B3B5C"/>
        </w:rPr>
      </w:pPr>
      <w:r w:rsidRPr="00A967A5">
        <w:rPr>
          <w:rFonts w:asciiTheme="minorHAnsi" w:hAnsiTheme="minorHAnsi"/>
          <w:color w:val="1B3B5C"/>
        </w:rPr>
        <w:t>Lettre d’intention</w:t>
      </w:r>
      <w:r w:rsidR="005B2AF6" w:rsidRPr="00A967A5">
        <w:rPr>
          <w:rFonts w:asciiTheme="minorHAnsi" w:hAnsiTheme="minorHAnsi"/>
          <w:color w:val="1B3B5C"/>
        </w:rPr>
        <w:t xml:space="preserve"> </w:t>
      </w:r>
      <w:r w:rsidRPr="00A967A5">
        <w:rPr>
          <w:rFonts w:asciiTheme="minorHAnsi" w:hAnsiTheme="minorHAnsi"/>
          <w:color w:val="1B3B5C"/>
        </w:rPr>
        <w:t>obligatoire avant le</w:t>
      </w:r>
      <w:r w:rsidR="004A66C5" w:rsidRPr="00A967A5">
        <w:rPr>
          <w:rFonts w:asciiTheme="minorHAnsi" w:hAnsiTheme="minorHAnsi"/>
          <w:b/>
          <w:bCs/>
          <w:color w:val="1B3B5C"/>
        </w:rPr>
        <w:t xml:space="preserve"> </w:t>
      </w:r>
      <w:r w:rsidR="00C11E9F" w:rsidRPr="00A967A5">
        <w:rPr>
          <w:rFonts w:asciiTheme="minorHAnsi" w:hAnsiTheme="minorHAnsi"/>
          <w:b/>
          <w:bCs/>
          <w:color w:val="1B3B5C"/>
        </w:rPr>
        <w:t>30</w:t>
      </w:r>
      <w:r w:rsidR="00FD2A43" w:rsidRPr="00A967A5">
        <w:rPr>
          <w:rFonts w:asciiTheme="minorHAnsi" w:hAnsiTheme="minorHAnsi"/>
          <w:b/>
          <w:bCs/>
          <w:color w:val="1B3B5C"/>
        </w:rPr>
        <w:t> </w:t>
      </w:r>
      <w:r w:rsidR="00C11E9F" w:rsidRPr="00A967A5">
        <w:rPr>
          <w:rFonts w:asciiTheme="minorHAnsi" w:hAnsiTheme="minorHAnsi"/>
          <w:b/>
          <w:bCs/>
          <w:color w:val="1B3B5C"/>
        </w:rPr>
        <w:t>avril</w:t>
      </w:r>
      <w:r w:rsidRPr="00A967A5">
        <w:rPr>
          <w:rFonts w:asciiTheme="minorHAnsi" w:hAnsiTheme="minorHAnsi"/>
          <w:b/>
          <w:bCs/>
          <w:color w:val="1B3B5C"/>
        </w:rPr>
        <w:t xml:space="preserve"> 202</w:t>
      </w:r>
      <w:r w:rsidR="00C11E9F" w:rsidRPr="00A967A5">
        <w:rPr>
          <w:rFonts w:asciiTheme="minorHAnsi" w:hAnsiTheme="minorHAnsi"/>
          <w:b/>
          <w:bCs/>
          <w:color w:val="1B3B5C"/>
        </w:rPr>
        <w:t>1</w:t>
      </w:r>
      <w:r w:rsidR="002948B5" w:rsidRPr="00A967A5">
        <w:rPr>
          <w:rFonts w:asciiTheme="minorHAnsi" w:hAnsiTheme="minorHAnsi"/>
          <w:b/>
          <w:bCs/>
          <w:color w:val="1B3B5C"/>
        </w:rPr>
        <w:t>.</w:t>
      </w:r>
    </w:p>
    <w:p w14:paraId="06DAA606" w14:textId="6FC92956" w:rsidR="00653125" w:rsidRPr="00A967A5" w:rsidRDefault="00C7643B" w:rsidP="00C753FD">
      <w:pPr>
        <w:pStyle w:val="Paragraphedeliste"/>
        <w:numPr>
          <w:ilvl w:val="0"/>
          <w:numId w:val="12"/>
        </w:numPr>
        <w:autoSpaceDE w:val="0"/>
        <w:autoSpaceDN w:val="0"/>
        <w:adjustRightInd w:val="0"/>
        <w:jc w:val="both"/>
        <w:rPr>
          <w:rFonts w:asciiTheme="minorHAnsi" w:hAnsiTheme="minorHAnsi"/>
          <w:color w:val="1B3B5C"/>
        </w:rPr>
      </w:pPr>
      <w:r w:rsidRPr="00A967A5">
        <w:rPr>
          <w:rFonts w:asciiTheme="minorHAnsi" w:hAnsiTheme="minorHAnsi"/>
          <w:color w:val="1B3B5C"/>
        </w:rPr>
        <w:t>Les candidats devront soumettre une DEMANDE COMPLÈTE avant m</w:t>
      </w:r>
      <w:r w:rsidR="0035600A" w:rsidRPr="00A967A5">
        <w:rPr>
          <w:rFonts w:asciiTheme="minorHAnsi" w:hAnsiTheme="minorHAnsi"/>
          <w:color w:val="1B3B5C"/>
        </w:rPr>
        <w:t>idi</w:t>
      </w:r>
      <w:r w:rsidRPr="00A967A5">
        <w:rPr>
          <w:rFonts w:asciiTheme="minorHAnsi" w:hAnsiTheme="minorHAnsi"/>
          <w:color w:val="1B3B5C"/>
        </w:rPr>
        <w:t xml:space="preserve"> le</w:t>
      </w:r>
      <w:r w:rsidR="002A0DD3" w:rsidRPr="00A967A5">
        <w:rPr>
          <w:rFonts w:asciiTheme="minorHAnsi" w:hAnsiTheme="minorHAnsi"/>
          <w:b/>
          <w:bCs/>
          <w:color w:val="1B3B5C"/>
        </w:rPr>
        <w:t xml:space="preserve"> </w:t>
      </w:r>
      <w:r w:rsidR="00C11E9F" w:rsidRPr="00A967A5">
        <w:rPr>
          <w:rFonts w:asciiTheme="minorHAnsi" w:hAnsiTheme="minorHAnsi"/>
          <w:b/>
          <w:bCs/>
          <w:color w:val="1B3B5C"/>
        </w:rPr>
        <w:t>3</w:t>
      </w:r>
      <w:r w:rsidR="00525887" w:rsidRPr="00A967A5">
        <w:rPr>
          <w:rFonts w:asciiTheme="minorHAnsi" w:hAnsiTheme="minorHAnsi"/>
          <w:b/>
          <w:bCs/>
          <w:color w:val="1B3B5C"/>
        </w:rPr>
        <w:t>1</w:t>
      </w:r>
      <w:r w:rsidR="00FD2A43" w:rsidRPr="00A967A5">
        <w:rPr>
          <w:rFonts w:asciiTheme="minorHAnsi" w:hAnsiTheme="minorHAnsi"/>
          <w:b/>
          <w:bCs/>
          <w:color w:val="1B3B5C"/>
        </w:rPr>
        <w:t> </w:t>
      </w:r>
      <w:r w:rsidR="00C11E9F" w:rsidRPr="00A967A5">
        <w:rPr>
          <w:rFonts w:asciiTheme="minorHAnsi" w:hAnsiTheme="minorHAnsi"/>
          <w:b/>
          <w:bCs/>
          <w:color w:val="1B3B5C"/>
        </w:rPr>
        <w:t>mai</w:t>
      </w:r>
      <w:r w:rsidR="00207680" w:rsidRPr="00A967A5">
        <w:rPr>
          <w:rFonts w:asciiTheme="minorHAnsi" w:hAnsiTheme="minorHAnsi"/>
          <w:b/>
          <w:bCs/>
          <w:color w:val="1B3B5C"/>
        </w:rPr>
        <w:t xml:space="preserve"> 20</w:t>
      </w:r>
      <w:r w:rsidR="003A1E9F" w:rsidRPr="00A967A5">
        <w:rPr>
          <w:rFonts w:asciiTheme="minorHAnsi" w:hAnsiTheme="minorHAnsi"/>
          <w:b/>
          <w:bCs/>
          <w:color w:val="1B3B5C"/>
        </w:rPr>
        <w:t>2</w:t>
      </w:r>
      <w:r w:rsidR="00C11E9F" w:rsidRPr="00A967A5">
        <w:rPr>
          <w:rFonts w:asciiTheme="minorHAnsi" w:hAnsiTheme="minorHAnsi"/>
          <w:b/>
          <w:bCs/>
          <w:color w:val="1B3B5C"/>
        </w:rPr>
        <w:t>1</w:t>
      </w:r>
      <w:r w:rsidR="00525887" w:rsidRPr="00A967A5">
        <w:rPr>
          <w:rFonts w:asciiTheme="minorHAnsi" w:hAnsiTheme="minorHAnsi"/>
          <w:b/>
          <w:bCs/>
          <w:color w:val="1B3B5C"/>
        </w:rPr>
        <w:t xml:space="preserve"> à midi</w:t>
      </w:r>
      <w:r w:rsidRPr="00A967A5">
        <w:rPr>
          <w:rFonts w:asciiTheme="minorHAnsi" w:hAnsiTheme="minorHAnsi"/>
          <w:color w:val="1B3B5C"/>
        </w:rPr>
        <w:t xml:space="preserve">. </w:t>
      </w:r>
    </w:p>
    <w:p w14:paraId="655D675A" w14:textId="7AB17004" w:rsidR="00A57940" w:rsidRPr="00A967A5" w:rsidRDefault="00653125" w:rsidP="00C753FD">
      <w:pPr>
        <w:pStyle w:val="Paragraphedeliste"/>
        <w:numPr>
          <w:ilvl w:val="0"/>
          <w:numId w:val="12"/>
        </w:numPr>
        <w:autoSpaceDE w:val="0"/>
        <w:autoSpaceDN w:val="0"/>
        <w:adjustRightInd w:val="0"/>
        <w:jc w:val="both"/>
        <w:rPr>
          <w:rFonts w:asciiTheme="minorHAnsi" w:hAnsiTheme="minorHAnsi"/>
          <w:color w:val="1B3B5C"/>
        </w:rPr>
      </w:pPr>
      <w:r w:rsidRPr="00A967A5">
        <w:rPr>
          <w:rFonts w:asciiTheme="minorHAnsi" w:hAnsiTheme="minorHAnsi"/>
          <w:color w:val="1B3B5C"/>
        </w:rPr>
        <w:t>Une copie de la demande de financement complémentaire doit être envoyée à PRIMA</w:t>
      </w:r>
      <w:r w:rsidR="003A1E9F" w:rsidRPr="00A967A5">
        <w:rPr>
          <w:rFonts w:asciiTheme="minorHAnsi" w:hAnsiTheme="minorHAnsi"/>
          <w:color w:val="1B3B5C"/>
        </w:rPr>
        <w:t xml:space="preserve"> </w:t>
      </w:r>
      <w:r w:rsidR="00A967A5">
        <w:rPr>
          <w:rFonts w:asciiTheme="minorHAnsi" w:hAnsiTheme="minorHAnsi"/>
          <w:color w:val="1B3B5C"/>
        </w:rPr>
        <w:t xml:space="preserve">Québec </w:t>
      </w:r>
      <w:r w:rsidR="003A1E9F" w:rsidRPr="00A967A5">
        <w:rPr>
          <w:rFonts w:asciiTheme="minorHAnsi" w:hAnsiTheme="minorHAnsi"/>
          <w:color w:val="1B3B5C"/>
        </w:rPr>
        <w:t>une fois celle-ci déposée.</w:t>
      </w:r>
    </w:p>
    <w:p w14:paraId="17B80B1E" w14:textId="2720752F" w:rsidR="002F0E4A" w:rsidRPr="00A967A5" w:rsidRDefault="00C7643B" w:rsidP="00C753FD">
      <w:pPr>
        <w:pStyle w:val="Paragraphedeliste"/>
        <w:numPr>
          <w:ilvl w:val="0"/>
          <w:numId w:val="12"/>
        </w:numPr>
        <w:autoSpaceDE w:val="0"/>
        <w:autoSpaceDN w:val="0"/>
        <w:adjustRightInd w:val="0"/>
        <w:jc w:val="both"/>
        <w:rPr>
          <w:rFonts w:asciiTheme="minorHAnsi" w:hAnsiTheme="minorHAnsi"/>
          <w:color w:val="1B3B5C"/>
        </w:rPr>
      </w:pPr>
      <w:r w:rsidRPr="00A967A5">
        <w:rPr>
          <w:rFonts w:asciiTheme="minorHAnsi" w:hAnsiTheme="minorHAnsi"/>
          <w:color w:val="1B3B5C"/>
        </w:rPr>
        <w:t>L’annonce des résultats se fera</w:t>
      </w:r>
      <w:r w:rsidR="00EA5088" w:rsidRPr="00A967A5">
        <w:rPr>
          <w:rFonts w:asciiTheme="minorHAnsi" w:hAnsiTheme="minorHAnsi"/>
          <w:color w:val="1B3B5C"/>
        </w:rPr>
        <w:t xml:space="preserve"> avant le </w:t>
      </w:r>
      <w:r w:rsidR="004A66C5" w:rsidRPr="00A967A5">
        <w:rPr>
          <w:rFonts w:asciiTheme="minorHAnsi" w:hAnsiTheme="minorHAnsi"/>
          <w:color w:val="1B3B5C"/>
        </w:rPr>
        <w:t>3</w:t>
      </w:r>
      <w:r w:rsidR="00FD2A43" w:rsidRPr="00A967A5">
        <w:rPr>
          <w:rFonts w:asciiTheme="minorHAnsi" w:hAnsiTheme="minorHAnsi"/>
          <w:color w:val="1B3B5C"/>
        </w:rPr>
        <w:t>0 </w:t>
      </w:r>
      <w:r w:rsidR="00C11E9F" w:rsidRPr="00A967A5">
        <w:rPr>
          <w:rFonts w:asciiTheme="minorHAnsi" w:hAnsiTheme="minorHAnsi"/>
          <w:color w:val="1B3B5C"/>
        </w:rPr>
        <w:t>septembre</w:t>
      </w:r>
      <w:r w:rsidR="00EE1C4A" w:rsidRPr="00A967A5">
        <w:rPr>
          <w:rFonts w:asciiTheme="minorHAnsi" w:hAnsiTheme="minorHAnsi"/>
          <w:color w:val="1B3B5C"/>
        </w:rPr>
        <w:t xml:space="preserve"> </w:t>
      </w:r>
      <w:r w:rsidR="008A4D34" w:rsidRPr="00A967A5">
        <w:rPr>
          <w:rFonts w:asciiTheme="minorHAnsi" w:hAnsiTheme="minorHAnsi"/>
          <w:color w:val="1B3B5C"/>
        </w:rPr>
        <w:t>20</w:t>
      </w:r>
      <w:r w:rsidR="00653125" w:rsidRPr="00A967A5">
        <w:rPr>
          <w:rFonts w:asciiTheme="minorHAnsi" w:hAnsiTheme="minorHAnsi"/>
          <w:color w:val="1B3B5C"/>
        </w:rPr>
        <w:t>2</w:t>
      </w:r>
      <w:r w:rsidR="004A66C5" w:rsidRPr="00A967A5">
        <w:rPr>
          <w:rFonts w:asciiTheme="minorHAnsi" w:hAnsiTheme="minorHAnsi"/>
          <w:color w:val="1B3B5C"/>
        </w:rPr>
        <w:t>1</w:t>
      </w:r>
      <w:r w:rsidRPr="00A967A5">
        <w:rPr>
          <w:rFonts w:asciiTheme="minorHAnsi" w:hAnsiTheme="minorHAnsi"/>
          <w:color w:val="1B3B5C"/>
        </w:rPr>
        <w:t xml:space="preserve">. </w:t>
      </w:r>
    </w:p>
    <w:p w14:paraId="50F0F507" w14:textId="77777777" w:rsidR="00C11E9F" w:rsidRPr="00A967A5" w:rsidRDefault="00C11E9F" w:rsidP="00C11E9F">
      <w:pPr>
        <w:pStyle w:val="Paragraphedeliste"/>
        <w:autoSpaceDE w:val="0"/>
        <w:autoSpaceDN w:val="0"/>
        <w:adjustRightInd w:val="0"/>
        <w:ind w:left="644"/>
        <w:jc w:val="both"/>
        <w:rPr>
          <w:rFonts w:asciiTheme="minorHAnsi" w:hAnsiTheme="minorHAnsi"/>
          <w:color w:val="1B3B5C"/>
        </w:rPr>
      </w:pPr>
    </w:p>
    <w:p w14:paraId="320CE58F" w14:textId="23004E5B" w:rsidR="00C7643B" w:rsidRPr="00A967A5" w:rsidRDefault="00C7643B" w:rsidP="004400FF">
      <w:pPr>
        <w:pStyle w:val="Titre2"/>
        <w:numPr>
          <w:ilvl w:val="0"/>
          <w:numId w:val="21"/>
        </w:numPr>
        <w:ind w:left="284" w:hanging="284"/>
        <w:rPr>
          <w:color w:val="1B3B5C"/>
        </w:rPr>
      </w:pPr>
      <w:r w:rsidRPr="00A967A5">
        <w:rPr>
          <w:color w:val="1B3B5C"/>
        </w:rPr>
        <w:t>Les thématiques encouragées</w:t>
      </w:r>
    </w:p>
    <w:p w14:paraId="33CF5EA4" w14:textId="77777777" w:rsidR="00C7643B" w:rsidRPr="00A967A5" w:rsidRDefault="00C7643B" w:rsidP="004400FF">
      <w:pPr>
        <w:pStyle w:val="Corpsdetexte3"/>
        <w:ind w:left="284"/>
        <w:rPr>
          <w:rFonts w:asciiTheme="minorHAnsi" w:hAnsiTheme="minorHAnsi" w:cs="Times New Roman"/>
          <w:color w:val="1B3B5C"/>
        </w:rPr>
      </w:pPr>
      <w:r w:rsidRPr="00A967A5">
        <w:rPr>
          <w:rFonts w:asciiTheme="minorHAnsi" w:hAnsiTheme="minorHAnsi" w:cs="Times New Roman"/>
          <w:color w:val="1B3B5C"/>
        </w:rPr>
        <w:t xml:space="preserve">Conformément à son plan stratégique, </w:t>
      </w:r>
      <w:r w:rsidR="00B25376" w:rsidRPr="00A967A5">
        <w:rPr>
          <w:rFonts w:asciiTheme="minorHAnsi" w:hAnsiTheme="minorHAnsi" w:cs="Times New Roman"/>
          <w:color w:val="1B3B5C"/>
        </w:rPr>
        <w:t>PRIMA Québec</w:t>
      </w:r>
      <w:r w:rsidRPr="00A967A5">
        <w:rPr>
          <w:rFonts w:asciiTheme="minorHAnsi" w:hAnsiTheme="minorHAnsi" w:cs="Times New Roman"/>
          <w:color w:val="1B3B5C"/>
        </w:rPr>
        <w:t xml:space="preserve"> encourage le dépôt de dossiers concernant le développement de matériaux avancés appliqués aux secteurs phares du Québec, tels le transport et les infrastructures, l’énergie, l’environnement, les textiles, </w:t>
      </w:r>
      <w:r w:rsidR="004D27B6" w:rsidRPr="00A967A5">
        <w:rPr>
          <w:rFonts w:asciiTheme="minorHAnsi" w:hAnsiTheme="minorHAnsi" w:cs="Times New Roman"/>
          <w:color w:val="1B3B5C"/>
        </w:rPr>
        <w:t>l’électronique</w:t>
      </w:r>
      <w:r w:rsidR="0088293A" w:rsidRPr="00A967A5">
        <w:rPr>
          <w:rFonts w:asciiTheme="minorHAnsi" w:hAnsiTheme="minorHAnsi" w:cs="Times New Roman"/>
          <w:color w:val="1B3B5C"/>
        </w:rPr>
        <w:t>,</w:t>
      </w:r>
      <w:r w:rsidRPr="00A967A5">
        <w:rPr>
          <w:rFonts w:asciiTheme="minorHAnsi" w:hAnsiTheme="minorHAnsi" w:cs="Times New Roman"/>
          <w:color w:val="1B3B5C"/>
        </w:rPr>
        <w:t xml:space="preserve"> la santé</w:t>
      </w:r>
      <w:r w:rsidR="0088293A" w:rsidRPr="00A967A5">
        <w:rPr>
          <w:rFonts w:asciiTheme="minorHAnsi" w:hAnsiTheme="minorHAnsi" w:cs="Times New Roman"/>
          <w:color w:val="1B3B5C"/>
        </w:rPr>
        <w:t xml:space="preserve"> et la chimie</w:t>
      </w:r>
      <w:r w:rsidRPr="00A967A5">
        <w:rPr>
          <w:rFonts w:asciiTheme="minorHAnsi" w:hAnsiTheme="minorHAnsi" w:cs="Times New Roman"/>
          <w:color w:val="1B3B5C"/>
        </w:rPr>
        <w:t>.</w:t>
      </w:r>
    </w:p>
    <w:p w14:paraId="356E7C31" w14:textId="77777777" w:rsidR="00C7643B" w:rsidRPr="00A967A5" w:rsidRDefault="00C7643B" w:rsidP="004400FF">
      <w:pPr>
        <w:pStyle w:val="Corpsdetexte3"/>
        <w:rPr>
          <w:rFonts w:asciiTheme="minorHAnsi" w:hAnsiTheme="minorHAnsi" w:cs="Times New Roman"/>
          <w:color w:val="1B3B5C"/>
        </w:rPr>
      </w:pPr>
    </w:p>
    <w:p w14:paraId="6A9F29A2" w14:textId="77777777" w:rsidR="0008777F" w:rsidRPr="00A967A5" w:rsidRDefault="00C7643B" w:rsidP="004400FF">
      <w:pPr>
        <w:pStyle w:val="Corpsdetexte3"/>
        <w:ind w:left="284"/>
        <w:rPr>
          <w:rFonts w:asciiTheme="minorHAnsi" w:hAnsiTheme="minorHAnsi" w:cs="Times New Roman"/>
          <w:color w:val="1B3B5C"/>
        </w:rPr>
      </w:pPr>
      <w:r w:rsidRPr="00A967A5">
        <w:rPr>
          <w:rFonts w:asciiTheme="minorHAnsi" w:hAnsiTheme="minorHAnsi" w:cs="Times New Roman"/>
          <w:color w:val="1B3B5C"/>
        </w:rPr>
        <w:t xml:space="preserve">Les technologies ciblées par cet appel de projets comprennent principalement : </w:t>
      </w:r>
    </w:p>
    <w:p w14:paraId="770D10C7" w14:textId="4508D465" w:rsidR="0008777F" w:rsidRPr="00A967A5" w:rsidRDefault="00B10512" w:rsidP="004400FF">
      <w:pPr>
        <w:pStyle w:val="Corpsdetexte3"/>
        <w:numPr>
          <w:ilvl w:val="0"/>
          <w:numId w:val="4"/>
        </w:numPr>
        <w:ind w:left="644"/>
        <w:rPr>
          <w:rFonts w:asciiTheme="minorHAnsi" w:hAnsiTheme="minorHAnsi" w:cs="Times New Roman"/>
          <w:color w:val="1B3B5C"/>
        </w:rPr>
      </w:pPr>
      <w:r w:rsidRPr="00A967A5">
        <w:rPr>
          <w:rFonts w:asciiTheme="minorHAnsi" w:hAnsiTheme="minorHAnsi" w:cs="Times New Roman"/>
          <w:b/>
          <w:bCs/>
          <w:color w:val="1B3B5C"/>
          <w:szCs w:val="22"/>
        </w:rPr>
        <w:t>Les nouveaux matériaux</w:t>
      </w:r>
      <w:r w:rsidR="0008777F" w:rsidRPr="00A967A5">
        <w:rPr>
          <w:rFonts w:asciiTheme="minorHAnsi" w:hAnsiTheme="minorHAnsi" w:cs="Times New Roman"/>
          <w:b/>
          <w:bCs/>
          <w:color w:val="1B3B5C"/>
          <w:szCs w:val="22"/>
        </w:rPr>
        <w:t xml:space="preserve"> : </w:t>
      </w:r>
      <w:r w:rsidRPr="00A967A5">
        <w:rPr>
          <w:rFonts w:asciiTheme="minorHAnsi" w:hAnsiTheme="minorHAnsi" w:cs="Times New Roman"/>
          <w:color w:val="1B3B5C"/>
        </w:rPr>
        <w:t xml:space="preserve">Polymères, élastomères, biomatériaux, métaux, charges innovantes, </w:t>
      </w:r>
      <w:r w:rsidR="00615976" w:rsidRPr="00A967A5">
        <w:rPr>
          <w:rFonts w:asciiTheme="minorHAnsi" w:hAnsiTheme="minorHAnsi" w:cs="Times New Roman"/>
          <w:color w:val="1B3B5C"/>
        </w:rPr>
        <w:t>filaments cellulosiques, fibres</w:t>
      </w:r>
      <w:r w:rsidR="00BA5904" w:rsidRPr="00A967A5">
        <w:rPr>
          <w:rFonts w:asciiTheme="minorHAnsi" w:hAnsiTheme="minorHAnsi" w:cs="Times New Roman"/>
          <w:color w:val="1B3B5C"/>
        </w:rPr>
        <w:t xml:space="preserve"> naturelles et synthétique</w:t>
      </w:r>
      <w:r w:rsidR="0071074A" w:rsidRPr="00A967A5">
        <w:rPr>
          <w:rFonts w:asciiTheme="minorHAnsi" w:hAnsiTheme="minorHAnsi" w:cs="Times New Roman"/>
          <w:color w:val="1B3B5C"/>
        </w:rPr>
        <w:t>s</w:t>
      </w:r>
      <w:r w:rsidR="00615976" w:rsidRPr="00A967A5">
        <w:rPr>
          <w:rFonts w:asciiTheme="minorHAnsi" w:hAnsiTheme="minorHAnsi" w:cs="Times New Roman"/>
          <w:color w:val="1B3B5C"/>
        </w:rPr>
        <w:t xml:space="preserve">, </w:t>
      </w:r>
      <w:r w:rsidRPr="00A967A5">
        <w:rPr>
          <w:rFonts w:asciiTheme="minorHAnsi" w:hAnsiTheme="minorHAnsi" w:cs="Times New Roman"/>
          <w:color w:val="1B3B5C"/>
        </w:rPr>
        <w:t>n</w:t>
      </w:r>
      <w:r w:rsidR="00615976" w:rsidRPr="00A967A5">
        <w:rPr>
          <w:rFonts w:asciiTheme="minorHAnsi" w:hAnsiTheme="minorHAnsi" w:cs="Times New Roman"/>
          <w:color w:val="1B3B5C"/>
        </w:rPr>
        <w:t xml:space="preserve">anomatériaux, </w:t>
      </w:r>
      <w:r w:rsidR="006240B9" w:rsidRPr="00A967A5">
        <w:rPr>
          <w:rFonts w:asciiTheme="minorHAnsi" w:hAnsiTheme="minorHAnsi" w:cs="Times New Roman"/>
          <w:color w:val="1B3B5C"/>
        </w:rPr>
        <w:t>matériaux quantique</w:t>
      </w:r>
      <w:r w:rsidR="00964F47" w:rsidRPr="00A967A5">
        <w:rPr>
          <w:rFonts w:asciiTheme="minorHAnsi" w:hAnsiTheme="minorHAnsi" w:cs="Times New Roman"/>
          <w:color w:val="1B3B5C"/>
        </w:rPr>
        <w:t>s,</w:t>
      </w:r>
      <w:r w:rsidR="006240B9" w:rsidRPr="00A967A5">
        <w:rPr>
          <w:rFonts w:asciiTheme="minorHAnsi" w:hAnsiTheme="minorHAnsi" w:cs="Times New Roman"/>
          <w:color w:val="1B3B5C"/>
        </w:rPr>
        <w:t xml:space="preserve"> </w:t>
      </w:r>
      <w:r w:rsidRPr="00A967A5">
        <w:rPr>
          <w:rFonts w:asciiTheme="minorHAnsi" w:hAnsiTheme="minorHAnsi" w:cs="Times New Roman"/>
          <w:color w:val="1B3B5C"/>
        </w:rPr>
        <w:t>etc.</w:t>
      </w:r>
    </w:p>
    <w:p w14:paraId="4B4995D5" w14:textId="7EC8EED8" w:rsidR="0008777F" w:rsidRPr="00A967A5" w:rsidRDefault="00B10512" w:rsidP="004400FF">
      <w:pPr>
        <w:pStyle w:val="Corpsdetexte3"/>
        <w:numPr>
          <w:ilvl w:val="0"/>
          <w:numId w:val="4"/>
        </w:numPr>
        <w:ind w:left="644"/>
        <w:rPr>
          <w:rFonts w:asciiTheme="minorHAnsi" w:hAnsiTheme="minorHAnsi" w:cs="Times New Roman"/>
          <w:color w:val="1B3B5C"/>
        </w:rPr>
      </w:pPr>
      <w:r w:rsidRPr="00A967A5">
        <w:rPr>
          <w:rFonts w:asciiTheme="minorHAnsi" w:hAnsiTheme="minorHAnsi" w:cs="Times New Roman"/>
          <w:b/>
          <w:bCs/>
          <w:color w:val="1B3B5C"/>
          <w:szCs w:val="22"/>
        </w:rPr>
        <w:t xml:space="preserve">Les matériaux formulés ou produits finis </w:t>
      </w:r>
      <w:r w:rsidR="005E5323" w:rsidRPr="00A967A5">
        <w:rPr>
          <w:rFonts w:asciiTheme="minorHAnsi" w:hAnsiTheme="minorHAnsi" w:cs="Times New Roman"/>
          <w:b/>
          <w:bCs/>
          <w:color w:val="1B3B5C"/>
          <w:szCs w:val="22"/>
        </w:rPr>
        <w:t xml:space="preserve">ou semi-finis </w:t>
      </w:r>
      <w:r w:rsidRPr="00A967A5">
        <w:rPr>
          <w:rFonts w:asciiTheme="minorHAnsi" w:hAnsiTheme="minorHAnsi" w:cs="Times New Roman"/>
          <w:b/>
          <w:bCs/>
          <w:color w:val="1B3B5C"/>
          <w:szCs w:val="22"/>
        </w:rPr>
        <w:t>de haute performance</w:t>
      </w:r>
      <w:r w:rsidR="0008777F" w:rsidRPr="00A967A5">
        <w:rPr>
          <w:rFonts w:asciiTheme="minorHAnsi" w:hAnsiTheme="minorHAnsi" w:cs="Times New Roman"/>
          <w:b/>
          <w:bCs/>
          <w:color w:val="1B3B5C"/>
          <w:szCs w:val="22"/>
        </w:rPr>
        <w:t xml:space="preserve"> : </w:t>
      </w:r>
      <w:r w:rsidRPr="00A967A5">
        <w:rPr>
          <w:rFonts w:asciiTheme="minorHAnsi" w:hAnsiTheme="minorHAnsi" w:cs="Times New Roman"/>
          <w:color w:val="1B3B5C"/>
        </w:rPr>
        <w:t xml:space="preserve">Composites (TD ou TP), caoutchoucs, alliages, céramiques, textiles intelligents, matériaux souples, </w:t>
      </w:r>
      <w:r w:rsidR="00394611" w:rsidRPr="00A967A5">
        <w:rPr>
          <w:rFonts w:asciiTheme="minorHAnsi" w:hAnsiTheme="minorHAnsi" w:cs="Times New Roman"/>
          <w:color w:val="1B3B5C"/>
        </w:rPr>
        <w:t xml:space="preserve">membranes, </w:t>
      </w:r>
      <w:r w:rsidR="000C6D03" w:rsidRPr="00A967A5">
        <w:rPr>
          <w:rFonts w:asciiTheme="minorHAnsi" w:hAnsiTheme="minorHAnsi" w:cs="Times New Roman"/>
          <w:color w:val="1B3B5C"/>
        </w:rPr>
        <w:t>couches minces</w:t>
      </w:r>
      <w:r w:rsidR="00E46B2D" w:rsidRPr="00A967A5">
        <w:rPr>
          <w:rFonts w:asciiTheme="minorHAnsi" w:hAnsiTheme="minorHAnsi" w:cs="Times New Roman"/>
          <w:color w:val="1B3B5C"/>
        </w:rPr>
        <w:t xml:space="preserve">, </w:t>
      </w:r>
      <w:r w:rsidR="000C6D03" w:rsidRPr="00A967A5">
        <w:rPr>
          <w:rFonts w:asciiTheme="minorHAnsi" w:hAnsiTheme="minorHAnsi" w:cs="Times New Roman"/>
          <w:color w:val="1B3B5C"/>
        </w:rPr>
        <w:t xml:space="preserve">revêtements, </w:t>
      </w:r>
      <w:r w:rsidR="00394611" w:rsidRPr="00A967A5">
        <w:rPr>
          <w:rFonts w:asciiTheme="minorHAnsi" w:hAnsiTheme="minorHAnsi" w:cs="Times New Roman"/>
          <w:color w:val="1B3B5C"/>
        </w:rPr>
        <w:t xml:space="preserve">matériaux biocompatibles, </w:t>
      </w:r>
      <w:r w:rsidRPr="00A967A5">
        <w:rPr>
          <w:rFonts w:asciiTheme="minorHAnsi" w:hAnsiTheme="minorHAnsi" w:cs="Times New Roman"/>
          <w:color w:val="1B3B5C"/>
        </w:rPr>
        <w:t xml:space="preserve">encapsulation, </w:t>
      </w:r>
      <w:r w:rsidR="005E5323" w:rsidRPr="00A967A5">
        <w:rPr>
          <w:rFonts w:asciiTheme="minorHAnsi" w:hAnsiTheme="minorHAnsi" w:cs="Times New Roman"/>
          <w:color w:val="1B3B5C"/>
        </w:rPr>
        <w:t xml:space="preserve">capteurs, </w:t>
      </w:r>
      <w:r w:rsidR="002B24D7" w:rsidRPr="00A967A5">
        <w:rPr>
          <w:rFonts w:asciiTheme="minorHAnsi" w:hAnsiTheme="minorHAnsi" w:cs="Times New Roman"/>
          <w:color w:val="1B3B5C"/>
        </w:rPr>
        <w:t xml:space="preserve">électronique imprimable, </w:t>
      </w:r>
      <w:r w:rsidR="006240B9" w:rsidRPr="00A967A5">
        <w:rPr>
          <w:rFonts w:asciiTheme="minorHAnsi" w:hAnsiTheme="minorHAnsi" w:cs="Times New Roman"/>
          <w:color w:val="1B3B5C"/>
        </w:rPr>
        <w:t>technologie quantique</w:t>
      </w:r>
      <w:r w:rsidR="00964F47" w:rsidRPr="00A967A5">
        <w:rPr>
          <w:rFonts w:asciiTheme="minorHAnsi" w:hAnsiTheme="minorHAnsi" w:cs="Times New Roman"/>
          <w:color w:val="1B3B5C"/>
        </w:rPr>
        <w:t>,</w:t>
      </w:r>
      <w:r w:rsidR="006240B9" w:rsidRPr="00A967A5">
        <w:rPr>
          <w:rFonts w:asciiTheme="minorHAnsi" w:hAnsiTheme="minorHAnsi" w:cs="Times New Roman"/>
          <w:color w:val="1B3B5C"/>
        </w:rPr>
        <w:t xml:space="preserve"> </w:t>
      </w:r>
      <w:r w:rsidRPr="00A967A5">
        <w:rPr>
          <w:rFonts w:asciiTheme="minorHAnsi" w:hAnsiTheme="minorHAnsi" w:cs="Times New Roman"/>
          <w:color w:val="1B3B5C"/>
        </w:rPr>
        <w:t>etc.</w:t>
      </w:r>
    </w:p>
    <w:p w14:paraId="6105E9D0" w14:textId="7D7FD198" w:rsidR="00C7643B" w:rsidRPr="00A967A5" w:rsidRDefault="00B10512" w:rsidP="004400FF">
      <w:pPr>
        <w:pStyle w:val="Corpsdetexte3"/>
        <w:numPr>
          <w:ilvl w:val="0"/>
          <w:numId w:val="4"/>
        </w:numPr>
        <w:ind w:left="644"/>
        <w:rPr>
          <w:rFonts w:asciiTheme="minorHAnsi" w:hAnsiTheme="minorHAnsi" w:cs="Times New Roman"/>
          <w:color w:val="1B3B5C"/>
        </w:rPr>
      </w:pPr>
      <w:r w:rsidRPr="00A967A5">
        <w:rPr>
          <w:rFonts w:asciiTheme="minorHAnsi" w:hAnsiTheme="minorHAnsi" w:cs="Times New Roman"/>
          <w:b/>
          <w:bCs/>
          <w:color w:val="1B3B5C"/>
          <w:szCs w:val="22"/>
        </w:rPr>
        <w:t>Les procédés de mise en œuvre, de mise à l’échelle et nouvelles techniques de caractérisation</w:t>
      </w:r>
      <w:r w:rsidR="0008777F" w:rsidRPr="00A967A5">
        <w:rPr>
          <w:rFonts w:asciiTheme="minorHAnsi" w:hAnsiTheme="minorHAnsi" w:cs="Times New Roman"/>
          <w:b/>
          <w:bCs/>
          <w:color w:val="1B3B5C"/>
          <w:szCs w:val="22"/>
        </w:rPr>
        <w:t xml:space="preserve"> : </w:t>
      </w:r>
      <w:r w:rsidRPr="00A967A5">
        <w:rPr>
          <w:rFonts w:asciiTheme="minorHAnsi" w:hAnsiTheme="minorHAnsi" w:cs="Times New Roman"/>
          <w:b/>
          <w:bCs/>
          <w:color w:val="1B3B5C"/>
          <w:szCs w:val="22"/>
        </w:rPr>
        <w:br/>
      </w:r>
      <w:r w:rsidR="00E373A4" w:rsidRPr="00A967A5">
        <w:rPr>
          <w:rFonts w:asciiTheme="minorHAnsi" w:hAnsiTheme="minorHAnsi" w:cs="Times New Roman"/>
          <w:color w:val="1B3B5C"/>
        </w:rPr>
        <w:t>Fabrication additive et i</w:t>
      </w:r>
      <w:r w:rsidRPr="00A967A5">
        <w:rPr>
          <w:rFonts w:asciiTheme="minorHAnsi" w:hAnsiTheme="minorHAnsi" w:cs="Times New Roman"/>
          <w:color w:val="1B3B5C"/>
        </w:rPr>
        <w:t xml:space="preserve">mpression 3D, </w:t>
      </w:r>
      <w:r w:rsidR="000C6D03" w:rsidRPr="00A967A5">
        <w:rPr>
          <w:rFonts w:asciiTheme="minorHAnsi" w:hAnsiTheme="minorHAnsi" w:cs="Times New Roman"/>
          <w:color w:val="1B3B5C"/>
        </w:rPr>
        <w:t xml:space="preserve">modification et traitement de surface, </w:t>
      </w:r>
      <w:r w:rsidRPr="00A967A5">
        <w:rPr>
          <w:rFonts w:asciiTheme="minorHAnsi" w:hAnsiTheme="minorHAnsi" w:cs="Times New Roman"/>
          <w:color w:val="1B3B5C"/>
        </w:rPr>
        <w:t>micro/</w:t>
      </w:r>
      <w:proofErr w:type="spellStart"/>
      <w:r w:rsidRPr="00A967A5">
        <w:rPr>
          <w:rFonts w:asciiTheme="minorHAnsi" w:hAnsiTheme="minorHAnsi" w:cs="Times New Roman"/>
          <w:color w:val="1B3B5C"/>
        </w:rPr>
        <w:t>nanofabrication</w:t>
      </w:r>
      <w:proofErr w:type="spellEnd"/>
      <w:r w:rsidRPr="00A967A5">
        <w:rPr>
          <w:rFonts w:asciiTheme="minorHAnsi" w:hAnsiTheme="minorHAnsi" w:cs="Times New Roman"/>
          <w:color w:val="1B3B5C"/>
        </w:rPr>
        <w:t>, outillages, nouveaux instruments de caractérisation, modélisation</w:t>
      </w:r>
      <w:r w:rsidR="00897C0D" w:rsidRPr="00A967A5">
        <w:rPr>
          <w:rFonts w:asciiTheme="minorHAnsi" w:hAnsiTheme="minorHAnsi" w:cs="Times New Roman"/>
          <w:color w:val="1B3B5C"/>
        </w:rPr>
        <w:t xml:space="preserve"> et simulation</w:t>
      </w:r>
      <w:r w:rsidRPr="00A967A5">
        <w:rPr>
          <w:rFonts w:asciiTheme="minorHAnsi" w:hAnsiTheme="minorHAnsi" w:cs="Times New Roman"/>
          <w:color w:val="1B3B5C"/>
        </w:rPr>
        <w:t xml:space="preserve">, </w:t>
      </w:r>
      <w:r w:rsidR="00764971" w:rsidRPr="00A967A5">
        <w:rPr>
          <w:rFonts w:asciiTheme="minorHAnsi" w:hAnsiTheme="minorHAnsi" w:cs="Times New Roman"/>
          <w:color w:val="1B3B5C"/>
        </w:rPr>
        <w:t>procédés de mise en forme</w:t>
      </w:r>
      <w:r w:rsidR="00A962B6" w:rsidRPr="00A967A5">
        <w:rPr>
          <w:rFonts w:asciiTheme="minorHAnsi" w:hAnsiTheme="minorHAnsi" w:cs="Times New Roman"/>
          <w:color w:val="1B3B5C"/>
        </w:rPr>
        <w:t xml:space="preserve">, </w:t>
      </w:r>
      <w:r w:rsidR="006240B9" w:rsidRPr="00A967A5">
        <w:rPr>
          <w:rFonts w:asciiTheme="minorHAnsi" w:hAnsiTheme="minorHAnsi" w:cs="Times New Roman"/>
          <w:color w:val="1B3B5C"/>
        </w:rPr>
        <w:t>calcul quantique</w:t>
      </w:r>
      <w:r w:rsidR="00964F47" w:rsidRPr="00A967A5">
        <w:rPr>
          <w:rFonts w:asciiTheme="minorHAnsi" w:hAnsiTheme="minorHAnsi" w:cs="Times New Roman"/>
          <w:color w:val="1B3B5C"/>
        </w:rPr>
        <w:t>,</w:t>
      </w:r>
      <w:r w:rsidR="006240B9" w:rsidRPr="00A967A5">
        <w:rPr>
          <w:rFonts w:asciiTheme="minorHAnsi" w:hAnsiTheme="minorHAnsi" w:cs="Times New Roman"/>
          <w:color w:val="1B3B5C"/>
        </w:rPr>
        <w:t xml:space="preserve"> </w:t>
      </w:r>
      <w:r w:rsidRPr="00A967A5">
        <w:rPr>
          <w:rFonts w:asciiTheme="minorHAnsi" w:hAnsiTheme="minorHAnsi" w:cs="Times New Roman"/>
          <w:color w:val="1B3B5C"/>
        </w:rPr>
        <w:t>etc.</w:t>
      </w:r>
    </w:p>
    <w:p w14:paraId="1489361A" w14:textId="1312D7B0" w:rsidR="002B24D7" w:rsidRPr="00A967A5" w:rsidRDefault="002B24D7" w:rsidP="004400FF">
      <w:pPr>
        <w:pStyle w:val="Corpsdetexte3"/>
        <w:numPr>
          <w:ilvl w:val="0"/>
          <w:numId w:val="4"/>
        </w:numPr>
        <w:ind w:left="644"/>
        <w:rPr>
          <w:rFonts w:asciiTheme="minorHAnsi" w:hAnsiTheme="minorHAnsi" w:cs="Times New Roman"/>
          <w:color w:val="1B3B5C"/>
        </w:rPr>
      </w:pPr>
      <w:r w:rsidRPr="00A967A5">
        <w:rPr>
          <w:rFonts w:asciiTheme="minorHAnsi" w:hAnsiTheme="minorHAnsi" w:cs="Times New Roman"/>
          <w:b/>
          <w:bCs/>
          <w:color w:val="1B3B5C"/>
          <w:szCs w:val="22"/>
        </w:rPr>
        <w:t>Utilisation de l’intelligence artificielle avec les matériaux avancés pour la production, l’intégration ou les procédés de mise en œuvre</w:t>
      </w:r>
      <w:r w:rsidR="00DE2DAC" w:rsidRPr="00A967A5">
        <w:rPr>
          <w:rFonts w:asciiTheme="minorHAnsi" w:hAnsiTheme="minorHAnsi" w:cs="Times New Roman"/>
          <w:b/>
          <w:bCs/>
          <w:color w:val="1B3B5C"/>
          <w:szCs w:val="22"/>
        </w:rPr>
        <w:t xml:space="preserve"> ou technique de caractérisation</w:t>
      </w:r>
      <w:r w:rsidRPr="00A967A5">
        <w:rPr>
          <w:rFonts w:asciiTheme="minorHAnsi" w:hAnsiTheme="minorHAnsi" w:cs="Times New Roman"/>
          <w:b/>
          <w:bCs/>
          <w:color w:val="1B3B5C"/>
          <w:szCs w:val="22"/>
        </w:rPr>
        <w:t>.</w:t>
      </w:r>
    </w:p>
    <w:p w14:paraId="59E18267" w14:textId="0423447D" w:rsidR="00C11E9F" w:rsidRPr="00A967A5" w:rsidRDefault="00C11E9F" w:rsidP="00C926AA">
      <w:pPr>
        <w:rPr>
          <w:rFonts w:asciiTheme="minorHAnsi" w:hAnsiTheme="minorHAnsi"/>
          <w:color w:val="1B3B5C"/>
          <w:sz w:val="22"/>
        </w:rPr>
      </w:pPr>
    </w:p>
    <w:p w14:paraId="04E5E147" w14:textId="04A82BA9" w:rsidR="00457B36" w:rsidRPr="00A967A5" w:rsidRDefault="00457B36" w:rsidP="004400FF">
      <w:pPr>
        <w:pStyle w:val="Titre2"/>
        <w:numPr>
          <w:ilvl w:val="0"/>
          <w:numId w:val="21"/>
        </w:numPr>
        <w:ind w:left="284" w:hanging="284"/>
        <w:rPr>
          <w:color w:val="1B3B5C"/>
        </w:rPr>
      </w:pPr>
      <w:r w:rsidRPr="00A967A5">
        <w:rPr>
          <w:color w:val="1B3B5C"/>
        </w:rPr>
        <w:t>Les participants</w:t>
      </w:r>
    </w:p>
    <w:p w14:paraId="429FAFE9" w14:textId="77777777" w:rsidR="00C11E9F" w:rsidRPr="00A967A5" w:rsidRDefault="00C11E9F" w:rsidP="00C11E9F">
      <w:pPr>
        <w:rPr>
          <w:color w:val="1B3B5C"/>
        </w:rPr>
      </w:pPr>
    </w:p>
    <w:p w14:paraId="67698198" w14:textId="2F94E473" w:rsidR="005D583F" w:rsidRPr="00A967A5" w:rsidRDefault="006240B9" w:rsidP="004400FF">
      <w:pPr>
        <w:autoSpaceDE w:val="0"/>
        <w:autoSpaceDN w:val="0"/>
        <w:adjustRightInd w:val="0"/>
        <w:ind w:left="284"/>
        <w:jc w:val="both"/>
        <w:rPr>
          <w:rFonts w:asciiTheme="minorHAnsi" w:hAnsiTheme="minorHAnsi" w:cs="Arial"/>
          <w:b/>
          <w:bCs/>
          <w:color w:val="1B3B5C"/>
        </w:rPr>
      </w:pPr>
      <w:r w:rsidRPr="00A967A5">
        <w:rPr>
          <w:rFonts w:asciiTheme="minorHAnsi" w:hAnsiTheme="minorHAnsi" w:cs="Arial"/>
          <w:b/>
          <w:bCs/>
          <w:color w:val="1B3B5C"/>
        </w:rPr>
        <w:t>Demandeurs</w:t>
      </w:r>
      <w:r w:rsidR="00701458" w:rsidRPr="00A967A5">
        <w:rPr>
          <w:rFonts w:asciiTheme="minorHAnsi" w:hAnsiTheme="minorHAnsi" w:cs="Arial"/>
          <w:b/>
          <w:bCs/>
          <w:color w:val="1B3B5C"/>
        </w:rPr>
        <w:t xml:space="preserve"> admissibles</w:t>
      </w:r>
    </w:p>
    <w:p w14:paraId="4D3410B8" w14:textId="43CC11B2" w:rsidR="006240B9" w:rsidRPr="00A967A5" w:rsidRDefault="00701458" w:rsidP="004400FF">
      <w:pPr>
        <w:pStyle w:val="Corpsdetexte3"/>
        <w:ind w:left="284"/>
        <w:rPr>
          <w:rFonts w:asciiTheme="minorHAnsi" w:hAnsiTheme="minorHAnsi" w:cs="Times New Roman"/>
          <w:color w:val="1B3B5C"/>
          <w:szCs w:val="22"/>
        </w:rPr>
      </w:pPr>
      <w:r w:rsidRPr="00A967A5">
        <w:rPr>
          <w:rFonts w:asciiTheme="minorHAnsi" w:hAnsiTheme="minorHAnsi" w:cs="Times New Roman"/>
          <w:bCs/>
          <w:color w:val="1B3B5C"/>
          <w:szCs w:val="22"/>
        </w:rPr>
        <w:t xml:space="preserve">Les </w:t>
      </w:r>
      <w:r w:rsidR="00E4215C" w:rsidRPr="00A967A5">
        <w:rPr>
          <w:rFonts w:asciiTheme="minorHAnsi" w:hAnsiTheme="minorHAnsi" w:cs="Times New Roman"/>
          <w:bCs/>
          <w:color w:val="1B3B5C"/>
          <w:szCs w:val="22"/>
        </w:rPr>
        <w:t>demandes</w:t>
      </w:r>
      <w:r w:rsidRPr="00A967A5">
        <w:rPr>
          <w:rFonts w:asciiTheme="minorHAnsi" w:hAnsiTheme="minorHAnsi" w:cs="Times New Roman"/>
          <w:bCs/>
          <w:color w:val="1B3B5C"/>
          <w:szCs w:val="22"/>
        </w:rPr>
        <w:t xml:space="preserve"> doivent être</w:t>
      </w:r>
      <w:r w:rsidR="00E4215C" w:rsidRPr="00A967A5">
        <w:rPr>
          <w:rFonts w:asciiTheme="minorHAnsi" w:hAnsiTheme="minorHAnsi" w:cs="Times New Roman"/>
          <w:bCs/>
          <w:color w:val="1B3B5C"/>
          <w:szCs w:val="22"/>
        </w:rPr>
        <w:t xml:space="preserve"> déposées par d</w:t>
      </w:r>
      <w:r w:rsidRPr="00A967A5">
        <w:rPr>
          <w:rFonts w:asciiTheme="minorHAnsi" w:hAnsiTheme="minorHAnsi" w:cs="Times New Roman"/>
          <w:bCs/>
          <w:color w:val="1B3B5C"/>
          <w:szCs w:val="22"/>
        </w:rPr>
        <w:t xml:space="preserve">es </w:t>
      </w:r>
      <w:r w:rsidR="00A662C9" w:rsidRPr="00A967A5">
        <w:rPr>
          <w:rFonts w:asciiTheme="minorHAnsi" w:hAnsiTheme="minorHAnsi" w:cs="Times New Roman"/>
          <w:bCs/>
          <w:color w:val="1B3B5C"/>
          <w:szCs w:val="22"/>
        </w:rPr>
        <w:t>établissements</w:t>
      </w:r>
      <w:r w:rsidR="005668AF" w:rsidRPr="00A967A5">
        <w:rPr>
          <w:rFonts w:asciiTheme="minorHAnsi" w:hAnsiTheme="minorHAnsi" w:cs="Times New Roman"/>
          <w:bCs/>
          <w:color w:val="1B3B5C"/>
          <w:szCs w:val="22"/>
        </w:rPr>
        <w:t xml:space="preserve"> de recherche québécois. Les universités</w:t>
      </w:r>
      <w:r w:rsidR="00207680" w:rsidRPr="00A967A5">
        <w:rPr>
          <w:rFonts w:asciiTheme="minorHAnsi" w:hAnsiTheme="minorHAnsi" w:cs="Times New Roman"/>
          <w:bCs/>
          <w:color w:val="1B3B5C"/>
          <w:szCs w:val="22"/>
        </w:rPr>
        <w:t>, les</w:t>
      </w:r>
      <w:r w:rsidR="005668AF" w:rsidRPr="00A967A5">
        <w:rPr>
          <w:rFonts w:asciiTheme="minorHAnsi" w:hAnsiTheme="minorHAnsi" w:cs="Times New Roman"/>
          <w:bCs/>
          <w:color w:val="1B3B5C"/>
          <w:szCs w:val="22"/>
        </w:rPr>
        <w:t xml:space="preserve"> CCTT ou </w:t>
      </w:r>
      <w:r w:rsidR="00207680" w:rsidRPr="00A967A5">
        <w:rPr>
          <w:rFonts w:asciiTheme="minorHAnsi" w:hAnsiTheme="minorHAnsi" w:cs="Times New Roman"/>
          <w:bCs/>
          <w:color w:val="1B3B5C"/>
          <w:szCs w:val="22"/>
        </w:rPr>
        <w:t xml:space="preserve">les </w:t>
      </w:r>
      <w:r w:rsidR="005668AF" w:rsidRPr="00A967A5">
        <w:rPr>
          <w:rFonts w:asciiTheme="minorHAnsi" w:hAnsiTheme="minorHAnsi" w:cs="Times New Roman"/>
          <w:bCs/>
          <w:color w:val="1B3B5C"/>
          <w:szCs w:val="22"/>
        </w:rPr>
        <w:t>centres de recherche</w:t>
      </w:r>
      <w:r w:rsidR="0029581D" w:rsidRPr="00A967A5">
        <w:rPr>
          <w:rFonts w:asciiTheme="minorHAnsi" w:hAnsiTheme="minorHAnsi" w:cs="Times New Roman"/>
          <w:bCs/>
          <w:color w:val="1B3B5C"/>
          <w:szCs w:val="22"/>
        </w:rPr>
        <w:t xml:space="preserve"> publics</w:t>
      </w:r>
      <w:r w:rsidR="00207680" w:rsidRPr="00A967A5">
        <w:rPr>
          <w:rStyle w:val="Appelnotedebasdep"/>
          <w:rFonts w:asciiTheme="minorHAnsi" w:hAnsiTheme="minorHAnsi"/>
          <w:color w:val="1B3B5C"/>
          <w:szCs w:val="22"/>
        </w:rPr>
        <w:footnoteReference w:id="2"/>
      </w:r>
      <w:r w:rsidR="0029581D" w:rsidRPr="00A967A5">
        <w:rPr>
          <w:rFonts w:asciiTheme="minorHAnsi" w:hAnsiTheme="minorHAnsi" w:cs="Times New Roman"/>
          <w:bCs/>
          <w:color w:val="1B3B5C"/>
          <w:szCs w:val="22"/>
        </w:rPr>
        <w:t xml:space="preserve"> sont admissibles</w:t>
      </w:r>
      <w:r w:rsidR="002B24D7" w:rsidRPr="00A967A5">
        <w:rPr>
          <w:rFonts w:asciiTheme="minorHAnsi" w:hAnsiTheme="minorHAnsi" w:cs="Times New Roman"/>
          <w:bCs/>
          <w:color w:val="1B3B5C"/>
          <w:szCs w:val="22"/>
        </w:rPr>
        <w:t xml:space="preserve"> (si le centre de recherche ne se trouve pas dans la liste</w:t>
      </w:r>
      <w:r w:rsidR="00586A81" w:rsidRPr="00A967A5">
        <w:rPr>
          <w:rFonts w:asciiTheme="minorHAnsi" w:hAnsiTheme="minorHAnsi" w:cs="Times New Roman"/>
          <w:bCs/>
          <w:color w:val="1B3B5C"/>
          <w:szCs w:val="22"/>
        </w:rPr>
        <w:t>,</w:t>
      </w:r>
      <w:r w:rsidR="002B24D7" w:rsidRPr="00A967A5">
        <w:rPr>
          <w:rFonts w:asciiTheme="minorHAnsi" w:hAnsiTheme="minorHAnsi" w:cs="Times New Roman"/>
          <w:bCs/>
          <w:color w:val="1B3B5C"/>
          <w:szCs w:val="22"/>
        </w:rPr>
        <w:t xml:space="preserve"> veuillez communiquer avec un conseiller PRIMA pour en vérifier le statut (public ou privé) avec le MEI)</w:t>
      </w:r>
      <w:r w:rsidR="00207680" w:rsidRPr="00A967A5">
        <w:rPr>
          <w:rFonts w:asciiTheme="minorHAnsi" w:hAnsiTheme="minorHAnsi" w:cs="Times New Roman"/>
          <w:bCs/>
          <w:color w:val="1B3B5C"/>
          <w:szCs w:val="22"/>
        </w:rPr>
        <w:t xml:space="preserve">. </w:t>
      </w:r>
      <w:r w:rsidR="005668AF" w:rsidRPr="00A967A5">
        <w:rPr>
          <w:rFonts w:asciiTheme="minorHAnsi" w:hAnsiTheme="minorHAnsi" w:cs="Times New Roman"/>
          <w:bCs/>
          <w:color w:val="1B3B5C"/>
          <w:szCs w:val="22"/>
        </w:rPr>
        <w:t>Ils</w:t>
      </w:r>
      <w:r w:rsidR="00276FC6" w:rsidRPr="00A967A5">
        <w:rPr>
          <w:rFonts w:asciiTheme="minorHAnsi" w:hAnsiTheme="minorHAnsi" w:cs="Times New Roman"/>
          <w:color w:val="1B3B5C"/>
          <w:szCs w:val="22"/>
        </w:rPr>
        <w:t xml:space="preserve"> doivent permettre la formation de personnel hautement qualifié</w:t>
      </w:r>
      <w:r w:rsidR="00CA015F" w:rsidRPr="00A967A5">
        <w:rPr>
          <w:rFonts w:asciiTheme="minorHAnsi" w:hAnsiTheme="minorHAnsi" w:cs="Times New Roman"/>
          <w:color w:val="1B3B5C"/>
          <w:szCs w:val="22"/>
        </w:rPr>
        <w:t xml:space="preserve"> (PHQ)</w:t>
      </w:r>
      <w:r w:rsidR="00276FC6" w:rsidRPr="00A967A5">
        <w:rPr>
          <w:rFonts w:asciiTheme="minorHAnsi" w:hAnsiTheme="minorHAnsi" w:cs="Times New Roman"/>
          <w:color w:val="1B3B5C"/>
          <w:szCs w:val="22"/>
        </w:rPr>
        <w:t>.</w:t>
      </w:r>
    </w:p>
    <w:p w14:paraId="06CFB36F" w14:textId="69235C0C" w:rsidR="00C11E9F" w:rsidRPr="00A967A5" w:rsidRDefault="00C11E9F" w:rsidP="004400FF">
      <w:pPr>
        <w:pStyle w:val="Corpsdetexte3"/>
        <w:ind w:left="284"/>
        <w:rPr>
          <w:rFonts w:asciiTheme="minorHAnsi" w:hAnsiTheme="minorHAnsi" w:cs="Times New Roman"/>
          <w:color w:val="1B3B5C"/>
          <w:szCs w:val="22"/>
        </w:rPr>
      </w:pPr>
    </w:p>
    <w:p w14:paraId="0C8F3771" w14:textId="77777777" w:rsidR="00C11E9F" w:rsidRDefault="00C11E9F" w:rsidP="004400FF">
      <w:pPr>
        <w:pStyle w:val="Corpsdetexte3"/>
        <w:ind w:left="284"/>
        <w:rPr>
          <w:rFonts w:asciiTheme="minorHAnsi" w:hAnsiTheme="minorHAnsi" w:cs="Times New Roman"/>
          <w:color w:val="1B3B5C"/>
          <w:szCs w:val="22"/>
        </w:rPr>
      </w:pPr>
    </w:p>
    <w:p w14:paraId="58072CA0" w14:textId="2647DF54" w:rsidR="00A967A5" w:rsidRDefault="00A967A5">
      <w:pPr>
        <w:rPr>
          <w:rFonts w:asciiTheme="minorHAnsi" w:hAnsiTheme="minorHAnsi"/>
          <w:color w:val="1B3B5C"/>
          <w:sz w:val="22"/>
          <w:szCs w:val="22"/>
        </w:rPr>
      </w:pPr>
      <w:r>
        <w:rPr>
          <w:rFonts w:asciiTheme="minorHAnsi" w:hAnsiTheme="minorHAnsi"/>
          <w:color w:val="1B3B5C"/>
          <w:szCs w:val="22"/>
        </w:rPr>
        <w:br w:type="page"/>
      </w:r>
    </w:p>
    <w:p w14:paraId="2E4F4DE4" w14:textId="77777777" w:rsidR="00A967A5" w:rsidRPr="00A967A5" w:rsidRDefault="00A967A5" w:rsidP="004400FF">
      <w:pPr>
        <w:pStyle w:val="Corpsdetexte3"/>
        <w:ind w:left="284"/>
        <w:rPr>
          <w:rFonts w:asciiTheme="minorHAnsi" w:hAnsiTheme="minorHAnsi" w:cs="Times New Roman"/>
          <w:color w:val="1B3B5C"/>
          <w:szCs w:val="22"/>
        </w:rPr>
      </w:pPr>
    </w:p>
    <w:p w14:paraId="6A4448B9" w14:textId="1113C518" w:rsidR="006240B9" w:rsidRPr="00A967A5" w:rsidRDefault="006240B9" w:rsidP="004400FF">
      <w:pPr>
        <w:autoSpaceDE w:val="0"/>
        <w:autoSpaceDN w:val="0"/>
        <w:adjustRightInd w:val="0"/>
        <w:ind w:left="284"/>
        <w:jc w:val="both"/>
        <w:rPr>
          <w:rFonts w:asciiTheme="minorHAnsi" w:hAnsiTheme="minorHAnsi" w:cs="Arial"/>
          <w:b/>
          <w:bCs/>
          <w:color w:val="1B3B5C"/>
        </w:rPr>
      </w:pPr>
      <w:r w:rsidRPr="00A967A5">
        <w:rPr>
          <w:rFonts w:asciiTheme="minorHAnsi" w:hAnsiTheme="minorHAnsi" w:cs="Arial"/>
          <w:b/>
          <w:bCs/>
          <w:color w:val="1B3B5C"/>
        </w:rPr>
        <w:t>Industriels admissibles</w:t>
      </w:r>
    </w:p>
    <w:p w14:paraId="7C5A1193" w14:textId="253C5670" w:rsidR="00C11E9F" w:rsidRPr="00A967A5" w:rsidRDefault="006240B9" w:rsidP="0069653D">
      <w:pPr>
        <w:pStyle w:val="Corpsdetexte3"/>
        <w:numPr>
          <w:ilvl w:val="0"/>
          <w:numId w:val="26"/>
        </w:numPr>
        <w:rPr>
          <w:rFonts w:asciiTheme="minorHAnsi" w:hAnsiTheme="minorHAnsi" w:cs="Times New Roman"/>
          <w:color w:val="1B3B5C"/>
          <w:szCs w:val="22"/>
        </w:rPr>
      </w:pPr>
      <w:r w:rsidRPr="00A967A5">
        <w:rPr>
          <w:rFonts w:asciiTheme="minorHAnsi" w:hAnsiTheme="minorHAnsi" w:cs="Times New Roman"/>
          <w:color w:val="1B3B5C"/>
          <w:szCs w:val="22"/>
        </w:rPr>
        <w:t>Il est nécessaire d’avoir au moins une entreprise avec une présence au Québec</w:t>
      </w:r>
      <w:r w:rsidR="00586A81" w:rsidRPr="00A967A5">
        <w:rPr>
          <w:rFonts w:asciiTheme="minorHAnsi" w:hAnsiTheme="minorHAnsi" w:cs="Times New Roman"/>
          <w:color w:val="1B3B5C"/>
          <w:szCs w:val="22"/>
        </w:rPr>
        <w:t xml:space="preserve"> (</w:t>
      </w:r>
      <w:r w:rsidR="00586A81" w:rsidRPr="00A967A5">
        <w:rPr>
          <w:rFonts w:asciiTheme="minorHAnsi" w:hAnsiTheme="minorHAnsi" w:cs="Times New Roman"/>
          <w:b/>
          <w:bCs/>
          <w:color w:val="1B3B5C"/>
          <w:szCs w:val="22"/>
        </w:rPr>
        <w:t>production ou R et</w:t>
      </w:r>
      <w:r w:rsidR="004400FF" w:rsidRPr="00A967A5">
        <w:rPr>
          <w:rFonts w:asciiTheme="minorHAnsi" w:hAnsiTheme="minorHAnsi" w:cs="Times New Roman"/>
          <w:b/>
          <w:bCs/>
          <w:color w:val="1B3B5C"/>
          <w:szCs w:val="22"/>
        </w:rPr>
        <w:t> </w:t>
      </w:r>
      <w:r w:rsidR="00BF6DF8" w:rsidRPr="00A967A5">
        <w:rPr>
          <w:rFonts w:asciiTheme="minorHAnsi" w:hAnsiTheme="minorHAnsi" w:cs="Times New Roman"/>
          <w:b/>
          <w:bCs/>
          <w:color w:val="1B3B5C"/>
          <w:szCs w:val="22"/>
        </w:rPr>
        <w:t>D</w:t>
      </w:r>
      <w:r w:rsidR="00BF6DF8" w:rsidRPr="00A967A5">
        <w:rPr>
          <w:rFonts w:asciiTheme="minorHAnsi" w:hAnsiTheme="minorHAnsi" w:cs="Times New Roman"/>
          <w:color w:val="1B3B5C"/>
          <w:szCs w:val="22"/>
        </w:rPr>
        <w:t>).</w:t>
      </w:r>
      <w:r w:rsidR="00946443" w:rsidRPr="00A967A5">
        <w:rPr>
          <w:rFonts w:asciiTheme="minorHAnsi" w:hAnsiTheme="minorHAnsi" w:cs="Times New Roman"/>
          <w:color w:val="1B3B5C"/>
          <w:szCs w:val="22"/>
        </w:rPr>
        <w:t xml:space="preserve"> </w:t>
      </w:r>
    </w:p>
    <w:p w14:paraId="16CCDE0F" w14:textId="4C6F90FB" w:rsidR="00C11E9F" w:rsidRPr="00A967A5" w:rsidRDefault="00C11E9F" w:rsidP="00946443">
      <w:pPr>
        <w:pStyle w:val="Corpsdetexte3"/>
        <w:ind w:left="284"/>
        <w:rPr>
          <w:rFonts w:asciiTheme="minorHAnsi" w:hAnsiTheme="minorHAnsi" w:cs="Times New Roman"/>
          <w:color w:val="1B3B5C"/>
          <w:szCs w:val="22"/>
        </w:rPr>
      </w:pPr>
    </w:p>
    <w:p w14:paraId="6F19DB7A" w14:textId="6AC3F517" w:rsidR="00C11E9F" w:rsidRPr="00A967A5" w:rsidRDefault="00C11E9F" w:rsidP="0069653D">
      <w:pPr>
        <w:pStyle w:val="Corpsdetexte3"/>
        <w:numPr>
          <w:ilvl w:val="0"/>
          <w:numId w:val="26"/>
        </w:numPr>
        <w:rPr>
          <w:rFonts w:asciiTheme="minorHAnsi" w:hAnsiTheme="minorHAnsi" w:cs="Times New Roman"/>
          <w:color w:val="1B3B5C"/>
          <w:szCs w:val="22"/>
        </w:rPr>
      </w:pPr>
      <w:r w:rsidRPr="00A967A5">
        <w:rPr>
          <w:rFonts w:asciiTheme="minorHAnsi" w:hAnsiTheme="minorHAnsi" w:cs="Times New Roman"/>
          <w:color w:val="1B3B5C"/>
          <w:szCs w:val="22"/>
        </w:rPr>
        <w:t>Les compagnies étrangères et canadiennes sont admises comme second (ou troisième, etc.) partenaire industriel</w:t>
      </w:r>
    </w:p>
    <w:p w14:paraId="7A9E69AA" w14:textId="77777777" w:rsidR="0069653D" w:rsidRPr="00A967A5" w:rsidRDefault="0069653D" w:rsidP="0069653D">
      <w:pPr>
        <w:pStyle w:val="Corpsdetexte3"/>
        <w:rPr>
          <w:rFonts w:asciiTheme="minorHAnsi" w:hAnsiTheme="minorHAnsi" w:cs="Times New Roman"/>
          <w:color w:val="1B3B5C"/>
          <w:szCs w:val="22"/>
        </w:rPr>
      </w:pPr>
    </w:p>
    <w:p w14:paraId="5874600E" w14:textId="0AFC3F6C" w:rsidR="0069653D" w:rsidRPr="00A967A5" w:rsidRDefault="0069653D" w:rsidP="00F22F0F">
      <w:pPr>
        <w:pStyle w:val="Corpsdetexte3"/>
        <w:numPr>
          <w:ilvl w:val="0"/>
          <w:numId w:val="26"/>
        </w:numPr>
        <w:rPr>
          <w:rFonts w:asciiTheme="minorHAnsi" w:hAnsiTheme="minorHAnsi" w:cs="Times New Roman"/>
          <w:color w:val="1B3B5C"/>
          <w:szCs w:val="22"/>
        </w:rPr>
      </w:pPr>
      <w:r w:rsidRPr="00A967A5">
        <w:rPr>
          <w:rFonts w:asciiTheme="minorHAnsi" w:hAnsiTheme="minorHAnsi" w:cs="Times New Roman"/>
          <w:color w:val="1B3B5C"/>
          <w:szCs w:val="22"/>
        </w:rPr>
        <w:t>Les entreprises apparentées ne peuvent déposer sur le même projet. Apparenté signifiant que «</w:t>
      </w:r>
      <w:r w:rsidR="00FD2A43" w:rsidRPr="00A967A5">
        <w:rPr>
          <w:rFonts w:asciiTheme="minorHAnsi" w:hAnsiTheme="minorHAnsi" w:cs="Times New Roman"/>
          <w:color w:val="1B3B5C"/>
          <w:szCs w:val="22"/>
        </w:rPr>
        <w:t> </w:t>
      </w:r>
      <w:r w:rsidRPr="00A967A5">
        <w:rPr>
          <w:rFonts w:asciiTheme="minorHAnsi" w:hAnsiTheme="minorHAnsi" w:cs="Times New Roman"/>
          <w:color w:val="1B3B5C"/>
          <w:szCs w:val="22"/>
        </w:rPr>
        <w:t>les rapports entre les entreprises seraient tels que l’une a la capacité d’exercer, directement ou indirectement, un contrôle ou une influence sensible sur les décisions relatives au financement ou à l’exploitation de l’autre.</w:t>
      </w:r>
      <w:r w:rsidR="00FD2A43" w:rsidRPr="00A967A5">
        <w:rPr>
          <w:rFonts w:asciiTheme="minorHAnsi" w:hAnsiTheme="minorHAnsi" w:cs="Times New Roman"/>
          <w:color w:val="1B3B5C"/>
          <w:szCs w:val="22"/>
        </w:rPr>
        <w:t> </w:t>
      </w:r>
      <w:r w:rsidRPr="00A967A5">
        <w:rPr>
          <w:rFonts w:asciiTheme="minorHAnsi" w:hAnsiTheme="minorHAnsi" w:cs="Times New Roman"/>
          <w:color w:val="1B3B5C"/>
          <w:szCs w:val="22"/>
        </w:rPr>
        <w:t>»</w:t>
      </w:r>
    </w:p>
    <w:p w14:paraId="32D89467" w14:textId="77777777" w:rsidR="0069653D" w:rsidRPr="00A967A5" w:rsidRDefault="0069653D" w:rsidP="0069653D">
      <w:pPr>
        <w:pStyle w:val="Corpsdetexte3"/>
        <w:rPr>
          <w:rFonts w:asciiTheme="minorHAnsi" w:hAnsiTheme="minorHAnsi" w:cs="Times New Roman"/>
          <w:color w:val="1B3B5C"/>
          <w:szCs w:val="22"/>
        </w:rPr>
      </w:pPr>
    </w:p>
    <w:p w14:paraId="64E0831D" w14:textId="786AE1CB" w:rsidR="0069653D" w:rsidRPr="00A967A5" w:rsidRDefault="0069653D" w:rsidP="003F20C2">
      <w:pPr>
        <w:pStyle w:val="Corpsdetexte3"/>
        <w:numPr>
          <w:ilvl w:val="0"/>
          <w:numId w:val="26"/>
        </w:numPr>
        <w:rPr>
          <w:rFonts w:asciiTheme="minorHAnsi" w:hAnsiTheme="minorHAnsi" w:cs="Times New Roman"/>
          <w:color w:val="1B3B5C"/>
          <w:szCs w:val="22"/>
        </w:rPr>
      </w:pPr>
      <w:r w:rsidRPr="00A967A5">
        <w:rPr>
          <w:rFonts w:asciiTheme="minorHAnsi" w:hAnsiTheme="minorHAnsi" w:cs="Times New Roman"/>
          <w:color w:val="1B3B5C"/>
          <w:szCs w:val="22"/>
        </w:rPr>
        <w:t>Les sociétés contrôlées majoritairement par un ministère ou un organisme gouvernemental ne sont pas admissibles comme partenaires industriels. Leurs contributions seront considérées comme un apport public</w:t>
      </w:r>
      <w:r w:rsidR="00960766" w:rsidRPr="00A967A5">
        <w:rPr>
          <w:rFonts w:asciiTheme="minorHAnsi" w:hAnsiTheme="minorHAnsi" w:cs="Times New Roman"/>
          <w:color w:val="1B3B5C"/>
          <w:szCs w:val="22"/>
        </w:rPr>
        <w:t>.</w:t>
      </w:r>
    </w:p>
    <w:p w14:paraId="779C8D8A" w14:textId="77777777" w:rsidR="00C11E9F" w:rsidRPr="00A967A5" w:rsidRDefault="00C11E9F" w:rsidP="00946443">
      <w:pPr>
        <w:pStyle w:val="Corpsdetexte3"/>
        <w:ind w:left="284"/>
        <w:rPr>
          <w:rFonts w:asciiTheme="minorHAnsi" w:hAnsiTheme="minorHAnsi" w:cs="Times New Roman"/>
          <w:color w:val="1B3B5C"/>
          <w:szCs w:val="22"/>
        </w:rPr>
      </w:pPr>
    </w:p>
    <w:p w14:paraId="44E35C57" w14:textId="3FE37863" w:rsidR="00457B36" w:rsidRPr="00A967A5" w:rsidRDefault="00BF6DF8" w:rsidP="0069653D">
      <w:pPr>
        <w:pStyle w:val="Corpsdetexte3"/>
        <w:numPr>
          <w:ilvl w:val="0"/>
          <w:numId w:val="26"/>
        </w:numPr>
        <w:rPr>
          <w:rFonts w:asciiTheme="minorHAnsi" w:hAnsiTheme="minorHAnsi" w:cs="Times New Roman"/>
          <w:color w:val="1B3B5C"/>
          <w:szCs w:val="22"/>
        </w:rPr>
      </w:pPr>
      <w:r w:rsidRPr="00A967A5">
        <w:rPr>
          <w:rFonts w:asciiTheme="minorHAnsi" w:hAnsiTheme="minorHAnsi" w:cs="Times New Roman"/>
          <w:b/>
          <w:color w:val="1B3B5C"/>
          <w:szCs w:val="22"/>
        </w:rPr>
        <w:t>Hydro-Québec</w:t>
      </w:r>
      <w:r w:rsidRPr="00A967A5">
        <w:rPr>
          <w:rFonts w:asciiTheme="minorHAnsi" w:hAnsiTheme="minorHAnsi" w:cs="Times New Roman"/>
          <w:color w:val="1B3B5C"/>
          <w:szCs w:val="22"/>
        </w:rPr>
        <w:t xml:space="preserve"> est considéré</w:t>
      </w:r>
      <w:r w:rsidR="00964F47" w:rsidRPr="00A967A5">
        <w:rPr>
          <w:rFonts w:asciiTheme="minorHAnsi" w:hAnsiTheme="minorHAnsi" w:cs="Times New Roman"/>
          <w:color w:val="1B3B5C"/>
          <w:szCs w:val="22"/>
        </w:rPr>
        <w:t>e</w:t>
      </w:r>
      <w:r w:rsidR="00946443" w:rsidRPr="00A967A5">
        <w:rPr>
          <w:rFonts w:asciiTheme="minorHAnsi" w:hAnsiTheme="minorHAnsi" w:cs="Times New Roman"/>
          <w:color w:val="1B3B5C"/>
          <w:szCs w:val="22"/>
        </w:rPr>
        <w:t>,</w:t>
      </w:r>
      <w:r w:rsidRPr="00A967A5">
        <w:rPr>
          <w:rFonts w:asciiTheme="minorHAnsi" w:hAnsiTheme="minorHAnsi" w:cs="Times New Roman"/>
          <w:color w:val="1B3B5C"/>
          <w:szCs w:val="22"/>
        </w:rPr>
        <w:t xml:space="preserve"> par défaut</w:t>
      </w:r>
      <w:r w:rsidR="00946443" w:rsidRPr="00A967A5">
        <w:rPr>
          <w:rFonts w:asciiTheme="minorHAnsi" w:hAnsiTheme="minorHAnsi" w:cs="Times New Roman"/>
          <w:color w:val="1B3B5C"/>
          <w:szCs w:val="22"/>
        </w:rPr>
        <w:t>,</w:t>
      </w:r>
      <w:r w:rsidRPr="00A967A5">
        <w:rPr>
          <w:rFonts w:asciiTheme="minorHAnsi" w:hAnsiTheme="minorHAnsi" w:cs="Times New Roman"/>
          <w:color w:val="1B3B5C"/>
          <w:szCs w:val="22"/>
        </w:rPr>
        <w:t xml:space="preserve"> comme</w:t>
      </w:r>
      <w:r w:rsidR="00586A81" w:rsidRPr="00A967A5">
        <w:rPr>
          <w:rFonts w:asciiTheme="minorHAnsi" w:hAnsiTheme="minorHAnsi" w:cs="Times New Roman"/>
          <w:color w:val="1B3B5C"/>
          <w:szCs w:val="22"/>
        </w:rPr>
        <w:t xml:space="preserve"> un centre de recherche public</w:t>
      </w:r>
      <w:r w:rsidRPr="00A967A5">
        <w:rPr>
          <w:rFonts w:asciiTheme="minorHAnsi" w:hAnsiTheme="minorHAnsi" w:cs="Times New Roman"/>
          <w:color w:val="1B3B5C"/>
          <w:szCs w:val="22"/>
        </w:rPr>
        <w:t xml:space="preserve">. </w:t>
      </w:r>
      <w:r w:rsidR="000B0665" w:rsidRPr="00A967A5">
        <w:rPr>
          <w:rFonts w:asciiTheme="minorHAnsi" w:hAnsiTheme="minorHAnsi" w:cs="Times New Roman"/>
          <w:color w:val="1B3B5C"/>
          <w:szCs w:val="22"/>
        </w:rPr>
        <w:t>Toutefois, ce dernier peut être considér</w:t>
      </w:r>
      <w:r w:rsidR="00163C6C" w:rsidRPr="00A967A5">
        <w:rPr>
          <w:rFonts w:asciiTheme="minorHAnsi" w:hAnsiTheme="minorHAnsi" w:cs="Times New Roman"/>
          <w:color w:val="1B3B5C"/>
          <w:szCs w:val="22"/>
        </w:rPr>
        <w:t>é</w:t>
      </w:r>
      <w:r w:rsidR="000B0665" w:rsidRPr="00A967A5">
        <w:rPr>
          <w:rFonts w:asciiTheme="minorHAnsi" w:hAnsiTheme="minorHAnsi" w:cs="Times New Roman"/>
          <w:color w:val="1B3B5C"/>
          <w:szCs w:val="22"/>
        </w:rPr>
        <w:t xml:space="preserve"> comme un industriel suivant certaines conditions, c</w:t>
      </w:r>
      <w:r w:rsidR="00A233CC" w:rsidRPr="00A967A5">
        <w:rPr>
          <w:rFonts w:asciiTheme="minorHAnsi" w:hAnsiTheme="minorHAnsi" w:cs="Times New Roman"/>
          <w:color w:val="1B3B5C"/>
          <w:szCs w:val="22"/>
        </w:rPr>
        <w:t>onsultez l’</w:t>
      </w:r>
      <w:r w:rsidR="00A233CC" w:rsidRPr="00A967A5">
        <w:rPr>
          <w:rFonts w:asciiTheme="minorHAnsi" w:hAnsiTheme="minorHAnsi" w:cs="Times New Roman"/>
          <w:b/>
          <w:color w:val="1B3B5C"/>
          <w:szCs w:val="22"/>
        </w:rPr>
        <w:t xml:space="preserve">annexe A </w:t>
      </w:r>
      <w:r w:rsidR="00A233CC" w:rsidRPr="00A967A5">
        <w:rPr>
          <w:rFonts w:asciiTheme="minorHAnsi" w:hAnsiTheme="minorHAnsi" w:cs="Times New Roman"/>
          <w:color w:val="1B3B5C"/>
          <w:szCs w:val="22"/>
        </w:rPr>
        <w:t>pour conna</w:t>
      </w:r>
      <w:r w:rsidR="00960766" w:rsidRPr="00A967A5">
        <w:rPr>
          <w:rFonts w:asciiTheme="minorHAnsi" w:hAnsiTheme="minorHAnsi" w:cs="Times New Roman"/>
          <w:color w:val="1B3B5C"/>
          <w:szCs w:val="22"/>
        </w:rPr>
        <w:t>î</w:t>
      </w:r>
      <w:r w:rsidR="00A233CC" w:rsidRPr="00A967A5">
        <w:rPr>
          <w:rFonts w:asciiTheme="minorHAnsi" w:hAnsiTheme="minorHAnsi" w:cs="Times New Roman"/>
          <w:color w:val="1B3B5C"/>
          <w:szCs w:val="22"/>
        </w:rPr>
        <w:t>tre les modalités.</w:t>
      </w:r>
    </w:p>
    <w:p w14:paraId="76C0DD21" w14:textId="77777777" w:rsidR="00D602C0" w:rsidRPr="00A967A5" w:rsidRDefault="00D602C0" w:rsidP="00D602C0">
      <w:pPr>
        <w:pStyle w:val="Paragraphedeliste"/>
        <w:spacing w:after="0"/>
        <w:rPr>
          <w:rFonts w:asciiTheme="minorHAnsi" w:hAnsiTheme="minorHAnsi"/>
          <w:color w:val="1B3B5C"/>
        </w:rPr>
      </w:pPr>
    </w:p>
    <w:p w14:paraId="34608AFD" w14:textId="5F43A9EA" w:rsidR="00D602C0" w:rsidRPr="00A967A5" w:rsidRDefault="00D602C0" w:rsidP="0069653D">
      <w:pPr>
        <w:pStyle w:val="Corpsdetexte3"/>
        <w:numPr>
          <w:ilvl w:val="0"/>
          <w:numId w:val="26"/>
        </w:numPr>
        <w:rPr>
          <w:rFonts w:asciiTheme="minorHAnsi" w:hAnsiTheme="minorHAnsi" w:cs="Times New Roman"/>
          <w:color w:val="1B3B5C"/>
          <w:szCs w:val="22"/>
        </w:rPr>
      </w:pPr>
      <w:r w:rsidRPr="00A967A5">
        <w:rPr>
          <w:rFonts w:asciiTheme="minorHAnsi" w:hAnsiTheme="minorHAnsi" w:cs="Times New Roman"/>
          <w:color w:val="1B3B5C"/>
          <w:szCs w:val="22"/>
        </w:rPr>
        <w:t>Les fondations peuvent être admissible</w:t>
      </w:r>
      <w:r w:rsidR="00960766" w:rsidRPr="00A967A5">
        <w:rPr>
          <w:rFonts w:asciiTheme="minorHAnsi" w:hAnsiTheme="minorHAnsi" w:cs="Times New Roman"/>
          <w:color w:val="1B3B5C"/>
          <w:szCs w:val="22"/>
        </w:rPr>
        <w:t>s</w:t>
      </w:r>
      <w:r w:rsidRPr="00A967A5">
        <w:rPr>
          <w:rFonts w:asciiTheme="minorHAnsi" w:hAnsiTheme="minorHAnsi" w:cs="Times New Roman"/>
          <w:color w:val="1B3B5C"/>
          <w:szCs w:val="22"/>
        </w:rPr>
        <w:t xml:space="preserve"> comme 2</w:t>
      </w:r>
      <w:r w:rsidR="00FD2A43" w:rsidRPr="00A967A5">
        <w:rPr>
          <w:rFonts w:asciiTheme="minorHAnsi" w:hAnsiTheme="minorHAnsi" w:cs="Times New Roman"/>
          <w:color w:val="1B3B5C"/>
          <w:szCs w:val="22"/>
          <w:vertAlign w:val="superscript"/>
        </w:rPr>
        <w:t>ème</w:t>
      </w:r>
      <w:r w:rsidR="00FD2A43" w:rsidRPr="00A967A5">
        <w:rPr>
          <w:rFonts w:asciiTheme="minorHAnsi" w:hAnsiTheme="minorHAnsi" w:cs="Times New Roman"/>
          <w:color w:val="1B3B5C"/>
          <w:szCs w:val="22"/>
        </w:rPr>
        <w:t> </w:t>
      </w:r>
      <w:r w:rsidRPr="00A967A5">
        <w:rPr>
          <w:rFonts w:asciiTheme="minorHAnsi" w:hAnsiTheme="minorHAnsi" w:cs="Times New Roman"/>
          <w:color w:val="1B3B5C"/>
          <w:szCs w:val="22"/>
        </w:rPr>
        <w:t xml:space="preserve">industriel. Toutefois, elles doivent être </w:t>
      </w:r>
      <w:r w:rsidRPr="00A967A5">
        <w:rPr>
          <w:rFonts w:asciiTheme="minorHAnsi" w:hAnsiTheme="minorHAnsi" w:cs="Times New Roman"/>
          <w:b/>
          <w:bCs/>
          <w:color w:val="1B3B5C"/>
          <w:szCs w:val="22"/>
          <w:u w:val="single"/>
        </w:rPr>
        <w:t>un milieu preneur</w:t>
      </w:r>
      <w:r w:rsidRPr="00A967A5">
        <w:rPr>
          <w:rFonts w:asciiTheme="minorHAnsi" w:hAnsiTheme="minorHAnsi" w:cs="Times New Roman"/>
          <w:color w:val="1B3B5C"/>
          <w:szCs w:val="22"/>
        </w:rPr>
        <w:t> : elle soit avoir des capacités et apporter leur expertise au projet et bénéficier des retombées directement du projet.</w:t>
      </w:r>
    </w:p>
    <w:p w14:paraId="7368DD8B" w14:textId="77777777" w:rsidR="00D602C0" w:rsidRPr="00A967A5" w:rsidRDefault="00D602C0" w:rsidP="00D602C0">
      <w:pPr>
        <w:pStyle w:val="Paragraphedeliste"/>
        <w:spacing w:after="0"/>
        <w:rPr>
          <w:rFonts w:asciiTheme="minorHAnsi" w:hAnsiTheme="minorHAnsi"/>
          <w:color w:val="1B3B5C"/>
        </w:rPr>
      </w:pPr>
    </w:p>
    <w:p w14:paraId="7057CD38" w14:textId="72D3AEEA" w:rsidR="00D602C0" w:rsidRPr="00A967A5" w:rsidRDefault="00D602C0" w:rsidP="0069653D">
      <w:pPr>
        <w:pStyle w:val="Corpsdetexte3"/>
        <w:numPr>
          <w:ilvl w:val="0"/>
          <w:numId w:val="26"/>
        </w:numPr>
        <w:rPr>
          <w:rFonts w:asciiTheme="minorHAnsi" w:hAnsiTheme="minorHAnsi" w:cs="Times New Roman"/>
          <w:color w:val="1B3B5C"/>
          <w:szCs w:val="22"/>
        </w:rPr>
      </w:pPr>
      <w:r w:rsidRPr="00A967A5">
        <w:rPr>
          <w:rFonts w:asciiTheme="minorHAnsi" w:hAnsiTheme="minorHAnsi" w:cs="Times New Roman"/>
          <w:color w:val="1B3B5C"/>
          <w:szCs w:val="22"/>
        </w:rPr>
        <w:t xml:space="preserve">Les start-up sont admissibles, toutefois le MEI peut demander </w:t>
      </w:r>
      <w:r w:rsidR="00C926AA" w:rsidRPr="00A967A5">
        <w:rPr>
          <w:rFonts w:asciiTheme="minorHAnsi" w:hAnsiTheme="minorHAnsi" w:cs="Times New Roman"/>
          <w:color w:val="1B3B5C"/>
          <w:szCs w:val="22"/>
        </w:rPr>
        <w:t>des informations complémentaires</w:t>
      </w:r>
      <w:r w:rsidRPr="00A967A5">
        <w:rPr>
          <w:rFonts w:asciiTheme="minorHAnsi" w:hAnsiTheme="minorHAnsi" w:cs="Times New Roman"/>
          <w:color w:val="1B3B5C"/>
          <w:szCs w:val="22"/>
        </w:rPr>
        <w:t xml:space="preserve"> pour s’assurer de l’implication de l’entreprise dans le projet et de ces capacités de R</w:t>
      </w:r>
      <w:r w:rsidR="00960766" w:rsidRPr="00A967A5">
        <w:rPr>
          <w:rFonts w:asciiTheme="minorHAnsi" w:hAnsiTheme="minorHAnsi" w:cs="Times New Roman"/>
          <w:color w:val="1B3B5C"/>
          <w:szCs w:val="22"/>
        </w:rPr>
        <w:t xml:space="preserve"> et </w:t>
      </w:r>
      <w:r w:rsidRPr="00A967A5">
        <w:rPr>
          <w:rFonts w:asciiTheme="minorHAnsi" w:hAnsiTheme="minorHAnsi" w:cs="Times New Roman"/>
          <w:color w:val="1B3B5C"/>
          <w:szCs w:val="22"/>
        </w:rPr>
        <w:t>D, production et de pouvoir mettre en œuvre les bénéfices du projet de recherche.</w:t>
      </w:r>
    </w:p>
    <w:p w14:paraId="5C2C079E" w14:textId="77777777" w:rsidR="00457B36" w:rsidRPr="00A967A5" w:rsidRDefault="00457B36" w:rsidP="00457B36">
      <w:pPr>
        <w:pStyle w:val="Corpsdetexte3"/>
        <w:rPr>
          <w:rFonts w:asciiTheme="minorHAnsi" w:hAnsiTheme="minorHAnsi" w:cs="Times New Roman"/>
          <w:color w:val="1B3B5C"/>
          <w:szCs w:val="22"/>
        </w:rPr>
      </w:pPr>
    </w:p>
    <w:p w14:paraId="3F376762" w14:textId="05D5BFE3" w:rsidR="004400FF" w:rsidRPr="00A967A5" w:rsidRDefault="004400FF" w:rsidP="004400FF">
      <w:pPr>
        <w:autoSpaceDE w:val="0"/>
        <w:autoSpaceDN w:val="0"/>
        <w:adjustRightInd w:val="0"/>
        <w:ind w:left="284"/>
        <w:jc w:val="both"/>
        <w:rPr>
          <w:rFonts w:asciiTheme="minorHAnsi" w:hAnsiTheme="minorHAnsi" w:cs="Arial"/>
          <w:b/>
          <w:bCs/>
          <w:color w:val="1B3B5C"/>
        </w:rPr>
      </w:pPr>
      <w:r w:rsidRPr="00A967A5">
        <w:rPr>
          <w:rFonts w:asciiTheme="minorHAnsi" w:hAnsiTheme="minorHAnsi" w:cs="Arial"/>
          <w:b/>
          <w:bCs/>
          <w:color w:val="1B3B5C"/>
        </w:rPr>
        <w:t>Adhésion à PRIMA Québec</w:t>
      </w:r>
    </w:p>
    <w:p w14:paraId="1903AFE1" w14:textId="77777777" w:rsidR="0069653D" w:rsidRPr="00A967A5" w:rsidRDefault="0069653D" w:rsidP="004400FF">
      <w:pPr>
        <w:autoSpaceDE w:val="0"/>
        <w:autoSpaceDN w:val="0"/>
        <w:adjustRightInd w:val="0"/>
        <w:ind w:left="284"/>
        <w:jc w:val="both"/>
        <w:rPr>
          <w:rFonts w:asciiTheme="minorHAnsi" w:hAnsiTheme="minorHAnsi" w:cs="Arial"/>
          <w:b/>
          <w:bCs/>
          <w:color w:val="1B3B5C"/>
        </w:rPr>
      </w:pPr>
    </w:p>
    <w:p w14:paraId="75AF3B15" w14:textId="20245385" w:rsidR="000B0665" w:rsidRPr="00A967A5" w:rsidRDefault="00E4215C" w:rsidP="004400FF">
      <w:pPr>
        <w:pStyle w:val="Corpsdetexte3"/>
        <w:ind w:left="284"/>
        <w:rPr>
          <w:rFonts w:asciiTheme="minorHAnsi" w:hAnsiTheme="minorHAnsi" w:cs="Times New Roman"/>
          <w:bCs/>
          <w:color w:val="1B3B5C"/>
          <w:szCs w:val="22"/>
        </w:rPr>
      </w:pPr>
      <w:r w:rsidRPr="00A967A5">
        <w:rPr>
          <w:rFonts w:asciiTheme="minorHAnsi" w:hAnsiTheme="minorHAnsi" w:cs="Times New Roman"/>
          <w:bCs/>
          <w:color w:val="1B3B5C"/>
          <w:szCs w:val="22"/>
        </w:rPr>
        <w:t>L’ensemble d</w:t>
      </w:r>
      <w:r w:rsidR="00C7643B" w:rsidRPr="00A967A5">
        <w:rPr>
          <w:rFonts w:asciiTheme="minorHAnsi" w:hAnsiTheme="minorHAnsi" w:cs="Times New Roman"/>
          <w:bCs/>
          <w:color w:val="1B3B5C"/>
          <w:szCs w:val="22"/>
        </w:rPr>
        <w:t>es organisations industrielles, académiques ou centre</w:t>
      </w:r>
      <w:r w:rsidRPr="00A967A5">
        <w:rPr>
          <w:rFonts w:asciiTheme="minorHAnsi" w:hAnsiTheme="minorHAnsi" w:cs="Times New Roman"/>
          <w:bCs/>
          <w:color w:val="1B3B5C"/>
          <w:szCs w:val="22"/>
        </w:rPr>
        <w:t>s</w:t>
      </w:r>
      <w:r w:rsidR="00C7643B" w:rsidRPr="00A967A5">
        <w:rPr>
          <w:rFonts w:asciiTheme="minorHAnsi" w:hAnsiTheme="minorHAnsi" w:cs="Times New Roman"/>
          <w:bCs/>
          <w:color w:val="1B3B5C"/>
          <w:szCs w:val="22"/>
        </w:rPr>
        <w:t xml:space="preserve"> de recherche public</w:t>
      </w:r>
      <w:r w:rsidR="00465A8A" w:rsidRPr="00A967A5">
        <w:rPr>
          <w:rFonts w:asciiTheme="minorHAnsi" w:hAnsiTheme="minorHAnsi" w:cs="Times New Roman"/>
          <w:bCs/>
          <w:color w:val="1B3B5C"/>
          <w:szCs w:val="22"/>
        </w:rPr>
        <w:t>s</w:t>
      </w:r>
      <w:r w:rsidR="00C7643B" w:rsidRPr="00A967A5">
        <w:rPr>
          <w:rFonts w:asciiTheme="minorHAnsi" w:hAnsiTheme="minorHAnsi" w:cs="Times New Roman"/>
          <w:bCs/>
          <w:color w:val="1B3B5C"/>
          <w:szCs w:val="22"/>
        </w:rPr>
        <w:t xml:space="preserve"> participant</w:t>
      </w:r>
      <w:r w:rsidR="005D583F" w:rsidRPr="00A967A5">
        <w:rPr>
          <w:rFonts w:asciiTheme="minorHAnsi" w:hAnsiTheme="minorHAnsi" w:cs="Times New Roman"/>
          <w:bCs/>
          <w:color w:val="1B3B5C"/>
          <w:szCs w:val="22"/>
        </w:rPr>
        <w:t xml:space="preserve"> </w:t>
      </w:r>
      <w:r w:rsidRPr="00A967A5">
        <w:rPr>
          <w:rFonts w:asciiTheme="minorHAnsi" w:hAnsiTheme="minorHAnsi" w:cs="Times New Roman"/>
          <w:bCs/>
          <w:color w:val="1B3B5C"/>
          <w:szCs w:val="22"/>
        </w:rPr>
        <w:t>à un projet</w:t>
      </w:r>
      <w:r w:rsidR="005D583F" w:rsidRPr="00A967A5">
        <w:rPr>
          <w:rFonts w:asciiTheme="minorHAnsi" w:hAnsiTheme="minorHAnsi" w:cs="Times New Roman"/>
          <w:bCs/>
          <w:color w:val="1B3B5C"/>
          <w:szCs w:val="22"/>
        </w:rPr>
        <w:t xml:space="preserve"> </w:t>
      </w:r>
      <w:r w:rsidR="005D583F" w:rsidRPr="00A967A5">
        <w:rPr>
          <w:rFonts w:asciiTheme="minorHAnsi" w:hAnsiTheme="minorHAnsi" w:cs="Times New Roman"/>
          <w:b/>
          <w:color w:val="1B3B5C"/>
          <w:szCs w:val="22"/>
          <w:u w:val="single"/>
        </w:rPr>
        <w:t>doivent obligatoirement être membre</w:t>
      </w:r>
      <w:r w:rsidR="0028224F" w:rsidRPr="00A967A5">
        <w:rPr>
          <w:rFonts w:asciiTheme="minorHAnsi" w:hAnsiTheme="minorHAnsi" w:cs="Times New Roman"/>
          <w:b/>
          <w:color w:val="1B3B5C"/>
          <w:szCs w:val="22"/>
          <w:u w:val="single"/>
        </w:rPr>
        <w:t>s</w:t>
      </w:r>
      <w:r w:rsidR="005D583F" w:rsidRPr="00A967A5">
        <w:rPr>
          <w:rFonts w:asciiTheme="minorHAnsi" w:hAnsiTheme="minorHAnsi" w:cs="Times New Roman"/>
          <w:b/>
          <w:color w:val="1B3B5C"/>
          <w:szCs w:val="22"/>
          <w:u w:val="single"/>
        </w:rPr>
        <w:t xml:space="preserve"> </w:t>
      </w:r>
      <w:r w:rsidR="00CA015F" w:rsidRPr="00A967A5">
        <w:rPr>
          <w:rFonts w:asciiTheme="minorHAnsi" w:hAnsiTheme="minorHAnsi" w:cs="Times New Roman"/>
          <w:b/>
          <w:color w:val="1B3B5C"/>
          <w:szCs w:val="22"/>
          <w:u w:val="single"/>
        </w:rPr>
        <w:t xml:space="preserve">en règle </w:t>
      </w:r>
      <w:r w:rsidR="005D583F" w:rsidRPr="00A967A5">
        <w:rPr>
          <w:rFonts w:asciiTheme="minorHAnsi" w:hAnsiTheme="minorHAnsi" w:cs="Times New Roman"/>
          <w:b/>
          <w:color w:val="1B3B5C"/>
          <w:szCs w:val="22"/>
          <w:u w:val="single"/>
        </w:rPr>
        <w:t>d</w:t>
      </w:r>
      <w:r w:rsidR="00EA6DE1" w:rsidRPr="00A967A5">
        <w:rPr>
          <w:rFonts w:asciiTheme="minorHAnsi" w:hAnsiTheme="minorHAnsi" w:cs="Times New Roman"/>
          <w:b/>
          <w:color w:val="1B3B5C"/>
          <w:szCs w:val="22"/>
          <w:u w:val="single"/>
        </w:rPr>
        <w:t xml:space="preserve">e </w:t>
      </w:r>
      <w:r w:rsidR="00B25376" w:rsidRPr="00A967A5">
        <w:rPr>
          <w:rFonts w:asciiTheme="minorHAnsi" w:hAnsiTheme="minorHAnsi" w:cs="Times New Roman"/>
          <w:b/>
          <w:color w:val="1B3B5C"/>
          <w:szCs w:val="22"/>
          <w:u w:val="single"/>
        </w:rPr>
        <w:t>PRIMA Québec</w:t>
      </w:r>
      <w:r w:rsidR="00EA6DE1" w:rsidRPr="00A967A5">
        <w:rPr>
          <w:rFonts w:asciiTheme="minorHAnsi" w:hAnsiTheme="minorHAnsi" w:cs="Times New Roman"/>
          <w:b/>
          <w:color w:val="1B3B5C"/>
          <w:szCs w:val="22"/>
          <w:u w:val="single"/>
        </w:rPr>
        <w:t xml:space="preserve"> au</w:t>
      </w:r>
      <w:r w:rsidR="00C7643B" w:rsidRPr="00A967A5">
        <w:rPr>
          <w:rFonts w:asciiTheme="minorHAnsi" w:hAnsiTheme="minorHAnsi" w:cs="Times New Roman"/>
          <w:b/>
          <w:color w:val="1B3B5C"/>
          <w:szCs w:val="22"/>
          <w:u w:val="single"/>
        </w:rPr>
        <w:t xml:space="preserve"> moment du</w:t>
      </w:r>
      <w:r w:rsidR="005D583F" w:rsidRPr="00A967A5">
        <w:rPr>
          <w:rFonts w:asciiTheme="minorHAnsi" w:hAnsiTheme="minorHAnsi" w:cs="Times New Roman"/>
          <w:b/>
          <w:color w:val="1B3B5C"/>
          <w:szCs w:val="22"/>
          <w:u w:val="single"/>
        </w:rPr>
        <w:t xml:space="preserve"> dépôt</w:t>
      </w:r>
      <w:r w:rsidR="005D583F" w:rsidRPr="00A967A5">
        <w:rPr>
          <w:rFonts w:asciiTheme="minorHAnsi" w:hAnsiTheme="minorHAnsi" w:cs="Times New Roman"/>
          <w:bCs/>
          <w:color w:val="1B3B5C"/>
          <w:szCs w:val="22"/>
        </w:rPr>
        <w:t xml:space="preserve"> du projet et </w:t>
      </w:r>
      <w:r w:rsidR="008B61E4" w:rsidRPr="00A967A5">
        <w:rPr>
          <w:rFonts w:asciiTheme="minorHAnsi" w:hAnsiTheme="minorHAnsi" w:cs="Times New Roman"/>
          <w:bCs/>
          <w:color w:val="1B3B5C"/>
          <w:szCs w:val="22"/>
        </w:rPr>
        <w:t>devront</w:t>
      </w:r>
      <w:r w:rsidR="00C7643B" w:rsidRPr="00A967A5">
        <w:rPr>
          <w:rFonts w:asciiTheme="minorHAnsi" w:hAnsiTheme="minorHAnsi" w:cs="Times New Roman"/>
          <w:bCs/>
          <w:color w:val="1B3B5C"/>
          <w:szCs w:val="22"/>
        </w:rPr>
        <w:t xml:space="preserve"> le rester </w:t>
      </w:r>
      <w:r w:rsidR="005D583F" w:rsidRPr="00A967A5">
        <w:rPr>
          <w:rFonts w:asciiTheme="minorHAnsi" w:hAnsiTheme="minorHAnsi" w:cs="Times New Roman"/>
          <w:bCs/>
          <w:color w:val="1B3B5C"/>
          <w:szCs w:val="22"/>
        </w:rPr>
        <w:t>durant toute la durée d</w:t>
      </w:r>
      <w:r w:rsidR="00D9761A" w:rsidRPr="00A967A5">
        <w:rPr>
          <w:rFonts w:asciiTheme="minorHAnsi" w:hAnsiTheme="minorHAnsi" w:cs="Times New Roman"/>
          <w:bCs/>
          <w:color w:val="1B3B5C"/>
          <w:szCs w:val="22"/>
        </w:rPr>
        <w:t>e celui-ci</w:t>
      </w:r>
      <w:r w:rsidR="00EA6DE1" w:rsidRPr="00A967A5">
        <w:rPr>
          <w:rFonts w:asciiTheme="minorHAnsi" w:hAnsiTheme="minorHAnsi" w:cs="Times New Roman"/>
          <w:bCs/>
          <w:color w:val="1B3B5C"/>
          <w:szCs w:val="22"/>
        </w:rPr>
        <w:t>.</w:t>
      </w:r>
      <w:r w:rsidR="00D602C0" w:rsidRPr="00A967A5">
        <w:rPr>
          <w:rFonts w:asciiTheme="minorHAnsi" w:hAnsiTheme="minorHAnsi" w:cs="Times New Roman"/>
          <w:bCs/>
          <w:color w:val="1B3B5C"/>
          <w:szCs w:val="22"/>
        </w:rPr>
        <w:t xml:space="preserve"> </w:t>
      </w:r>
      <w:r w:rsidR="00C7643B" w:rsidRPr="00A967A5">
        <w:rPr>
          <w:rFonts w:asciiTheme="minorHAnsi" w:hAnsiTheme="minorHAnsi" w:cs="Times New Roman"/>
          <w:bCs/>
          <w:color w:val="1B3B5C"/>
          <w:szCs w:val="22"/>
        </w:rPr>
        <w:t xml:space="preserve">Pour devenir membre </w:t>
      </w:r>
      <w:r w:rsidR="006E42A5" w:rsidRPr="00A967A5">
        <w:rPr>
          <w:rFonts w:asciiTheme="minorHAnsi" w:hAnsiTheme="minorHAnsi" w:cs="Times New Roman"/>
          <w:bCs/>
          <w:color w:val="1B3B5C"/>
          <w:szCs w:val="22"/>
        </w:rPr>
        <w:t xml:space="preserve">de </w:t>
      </w:r>
      <w:r w:rsidR="00B25376" w:rsidRPr="00A967A5">
        <w:rPr>
          <w:rFonts w:asciiTheme="minorHAnsi" w:hAnsiTheme="minorHAnsi" w:cs="Times New Roman"/>
          <w:bCs/>
          <w:color w:val="1B3B5C"/>
          <w:szCs w:val="22"/>
        </w:rPr>
        <w:t>PRIMA Québec</w:t>
      </w:r>
      <w:r w:rsidR="00C7643B" w:rsidRPr="00A967A5">
        <w:rPr>
          <w:rFonts w:asciiTheme="minorHAnsi" w:hAnsiTheme="minorHAnsi" w:cs="Times New Roman"/>
          <w:bCs/>
          <w:color w:val="1B3B5C"/>
          <w:szCs w:val="22"/>
        </w:rPr>
        <w:t xml:space="preserve"> : </w:t>
      </w:r>
      <w:hyperlink r:id="rId8" w:history="1">
        <w:r w:rsidR="004400FF" w:rsidRPr="00A967A5">
          <w:rPr>
            <w:rStyle w:val="Lienhypertexte"/>
            <w:rFonts w:asciiTheme="minorHAnsi" w:hAnsiTheme="minorHAnsi" w:cs="Times New Roman"/>
            <w:bCs/>
            <w:color w:val="1B3B5C"/>
            <w:szCs w:val="22"/>
          </w:rPr>
          <w:t>https://www.prima.ca/fr/devenir-membre-adhesion-annuelle</w:t>
        </w:r>
      </w:hyperlink>
      <w:r w:rsidR="00A662C9" w:rsidRPr="00A967A5">
        <w:rPr>
          <w:rFonts w:asciiTheme="minorHAnsi" w:hAnsiTheme="minorHAnsi" w:cs="Times New Roman"/>
          <w:bCs/>
          <w:color w:val="1B3B5C"/>
          <w:szCs w:val="22"/>
        </w:rPr>
        <w:t xml:space="preserve">. </w:t>
      </w:r>
    </w:p>
    <w:p w14:paraId="2CA4E57E" w14:textId="77777777" w:rsidR="00D602C0" w:rsidRPr="00A967A5" w:rsidRDefault="00D602C0" w:rsidP="004400FF">
      <w:pPr>
        <w:pStyle w:val="Corpsdetexte3"/>
        <w:ind w:left="284"/>
        <w:rPr>
          <w:rFonts w:asciiTheme="minorHAnsi" w:hAnsiTheme="minorHAnsi" w:cs="Times New Roman"/>
          <w:bCs/>
          <w:color w:val="1B3B5C"/>
          <w:szCs w:val="22"/>
        </w:rPr>
      </w:pPr>
    </w:p>
    <w:tbl>
      <w:tblPr>
        <w:tblStyle w:val="Grilledutableau"/>
        <w:tblW w:w="0" w:type="auto"/>
        <w:tblInd w:w="1384" w:type="dxa"/>
        <w:tblLook w:val="04A0" w:firstRow="1" w:lastRow="0" w:firstColumn="1" w:lastColumn="0" w:noHBand="0" w:noVBand="1"/>
      </w:tblPr>
      <w:tblGrid>
        <w:gridCol w:w="3573"/>
        <w:gridCol w:w="1530"/>
      </w:tblGrid>
      <w:tr w:rsidR="000B0665" w:rsidRPr="00A967A5" w14:paraId="3BEA5B2C" w14:textId="77777777" w:rsidTr="000B0665">
        <w:tc>
          <w:tcPr>
            <w:tcW w:w="3573" w:type="dxa"/>
          </w:tcPr>
          <w:p w14:paraId="415932B6" w14:textId="77777777" w:rsidR="000B0665" w:rsidRPr="00A967A5" w:rsidRDefault="000B0665" w:rsidP="000B0665">
            <w:pPr>
              <w:pStyle w:val="Corpsdetexte3"/>
              <w:rPr>
                <w:rFonts w:asciiTheme="minorHAnsi" w:hAnsiTheme="minorHAnsi" w:cs="Times New Roman"/>
                <w:bCs/>
                <w:color w:val="1B3B5C"/>
                <w:szCs w:val="22"/>
              </w:rPr>
            </w:pPr>
            <w:r w:rsidRPr="00A967A5">
              <w:rPr>
                <w:rFonts w:asciiTheme="minorHAnsi" w:hAnsiTheme="minorHAnsi" w:cs="Times New Roman"/>
                <w:bCs/>
                <w:color w:val="1B3B5C"/>
                <w:szCs w:val="22"/>
              </w:rPr>
              <w:t>50 employés et moins</w:t>
            </w:r>
          </w:p>
          <w:p w14:paraId="15FB3DF8" w14:textId="78F0D265" w:rsidR="000B0665" w:rsidRPr="00A967A5" w:rsidRDefault="000B0665" w:rsidP="000B0665">
            <w:pPr>
              <w:pStyle w:val="Corpsdetexte3"/>
              <w:rPr>
                <w:rFonts w:asciiTheme="minorHAnsi" w:hAnsiTheme="minorHAnsi" w:cs="Times New Roman"/>
                <w:bCs/>
                <w:color w:val="1B3B5C"/>
                <w:szCs w:val="22"/>
              </w:rPr>
            </w:pPr>
            <w:r w:rsidRPr="00A967A5">
              <w:rPr>
                <w:rFonts w:asciiTheme="minorHAnsi" w:hAnsiTheme="minorHAnsi" w:cs="Times New Roman"/>
                <w:bCs/>
                <w:color w:val="1B3B5C"/>
                <w:szCs w:val="22"/>
              </w:rPr>
              <w:t>51 à 249</w:t>
            </w:r>
            <w:r w:rsidR="00FD2A43" w:rsidRPr="00A967A5">
              <w:rPr>
                <w:rFonts w:asciiTheme="minorHAnsi" w:hAnsiTheme="minorHAnsi" w:cs="Times New Roman"/>
                <w:bCs/>
                <w:color w:val="1B3B5C"/>
                <w:szCs w:val="22"/>
              </w:rPr>
              <w:t> </w:t>
            </w:r>
            <w:r w:rsidRPr="00A967A5">
              <w:rPr>
                <w:rFonts w:asciiTheme="minorHAnsi" w:hAnsiTheme="minorHAnsi" w:cs="Times New Roman"/>
                <w:bCs/>
                <w:color w:val="1B3B5C"/>
                <w:szCs w:val="22"/>
              </w:rPr>
              <w:t>employés</w:t>
            </w:r>
          </w:p>
          <w:p w14:paraId="6285225E" w14:textId="0DF7515C" w:rsidR="000B0665" w:rsidRPr="00A967A5" w:rsidRDefault="000B0665" w:rsidP="000B0665">
            <w:pPr>
              <w:pStyle w:val="Corpsdetexte3"/>
              <w:rPr>
                <w:rFonts w:asciiTheme="minorHAnsi" w:hAnsiTheme="minorHAnsi" w:cs="Times New Roman"/>
                <w:bCs/>
                <w:color w:val="1B3B5C"/>
                <w:szCs w:val="22"/>
              </w:rPr>
            </w:pPr>
            <w:r w:rsidRPr="00A967A5">
              <w:rPr>
                <w:rFonts w:asciiTheme="minorHAnsi" w:hAnsiTheme="minorHAnsi" w:cs="Times New Roman"/>
                <w:bCs/>
                <w:color w:val="1B3B5C"/>
                <w:szCs w:val="22"/>
              </w:rPr>
              <w:t>250 à 499</w:t>
            </w:r>
            <w:r w:rsidR="00FD2A43" w:rsidRPr="00A967A5">
              <w:rPr>
                <w:rFonts w:asciiTheme="minorHAnsi" w:hAnsiTheme="minorHAnsi" w:cs="Times New Roman"/>
                <w:bCs/>
                <w:color w:val="1B3B5C"/>
                <w:szCs w:val="22"/>
              </w:rPr>
              <w:t> </w:t>
            </w:r>
            <w:r w:rsidRPr="00A967A5">
              <w:rPr>
                <w:rFonts w:asciiTheme="minorHAnsi" w:hAnsiTheme="minorHAnsi" w:cs="Times New Roman"/>
                <w:bCs/>
                <w:color w:val="1B3B5C"/>
                <w:szCs w:val="22"/>
              </w:rPr>
              <w:t>employés</w:t>
            </w:r>
          </w:p>
          <w:p w14:paraId="288450BC" w14:textId="77777777" w:rsidR="000B0665" w:rsidRPr="00A967A5" w:rsidRDefault="000B0665" w:rsidP="000B0665">
            <w:pPr>
              <w:pStyle w:val="Corpsdetexte3"/>
              <w:rPr>
                <w:rFonts w:asciiTheme="minorHAnsi" w:hAnsiTheme="minorHAnsi" w:cs="Times New Roman"/>
                <w:bCs/>
                <w:color w:val="1B3B5C"/>
                <w:szCs w:val="22"/>
              </w:rPr>
            </w:pPr>
            <w:r w:rsidRPr="00A967A5">
              <w:rPr>
                <w:rFonts w:asciiTheme="minorHAnsi" w:hAnsiTheme="minorHAnsi" w:cs="Times New Roman"/>
                <w:bCs/>
                <w:color w:val="1B3B5C"/>
                <w:szCs w:val="22"/>
              </w:rPr>
              <w:t>500 employés et +</w:t>
            </w:r>
          </w:p>
          <w:p w14:paraId="7719F4F1" w14:textId="77777777" w:rsidR="000B0665" w:rsidRPr="00A967A5" w:rsidRDefault="000B0665" w:rsidP="000B0665">
            <w:pPr>
              <w:pStyle w:val="Corpsdetexte3"/>
              <w:rPr>
                <w:rFonts w:asciiTheme="minorHAnsi" w:hAnsiTheme="minorHAnsi" w:cs="Times New Roman"/>
                <w:bCs/>
                <w:color w:val="1B3B5C"/>
                <w:szCs w:val="22"/>
              </w:rPr>
            </w:pPr>
            <w:r w:rsidRPr="00A967A5">
              <w:rPr>
                <w:rFonts w:asciiTheme="minorHAnsi" w:hAnsiTheme="minorHAnsi" w:cs="Times New Roman"/>
                <w:bCs/>
                <w:color w:val="1B3B5C"/>
                <w:szCs w:val="22"/>
              </w:rPr>
              <w:t>Universités</w:t>
            </w:r>
          </w:p>
          <w:p w14:paraId="39D6A7AE" w14:textId="77777777" w:rsidR="000B0665" w:rsidRPr="00A967A5" w:rsidRDefault="000B0665" w:rsidP="000B0665">
            <w:pPr>
              <w:pStyle w:val="Corpsdetexte3"/>
              <w:rPr>
                <w:rFonts w:asciiTheme="minorHAnsi" w:hAnsiTheme="minorHAnsi" w:cs="Times New Roman"/>
                <w:bCs/>
                <w:color w:val="1B3B5C"/>
                <w:szCs w:val="22"/>
              </w:rPr>
            </w:pPr>
            <w:r w:rsidRPr="00A967A5">
              <w:rPr>
                <w:rFonts w:asciiTheme="minorHAnsi" w:hAnsiTheme="minorHAnsi" w:cs="Times New Roman"/>
                <w:bCs/>
                <w:color w:val="1B3B5C"/>
                <w:szCs w:val="22"/>
              </w:rPr>
              <w:t>Collège ou laboratoire public</w:t>
            </w:r>
          </w:p>
          <w:p w14:paraId="1B5E5F53" w14:textId="7AEB87DD" w:rsidR="000B0665" w:rsidRPr="00A967A5" w:rsidRDefault="000B0665" w:rsidP="000B0665">
            <w:pPr>
              <w:pStyle w:val="Corpsdetexte3"/>
              <w:rPr>
                <w:rFonts w:asciiTheme="minorHAnsi" w:hAnsiTheme="minorHAnsi" w:cs="Times New Roman"/>
                <w:bCs/>
                <w:color w:val="1B3B5C"/>
                <w:szCs w:val="22"/>
              </w:rPr>
            </w:pPr>
            <w:r w:rsidRPr="00A967A5">
              <w:rPr>
                <w:rFonts w:asciiTheme="minorHAnsi" w:hAnsiTheme="minorHAnsi" w:cs="Times New Roman"/>
                <w:bCs/>
                <w:color w:val="1B3B5C"/>
                <w:szCs w:val="22"/>
              </w:rPr>
              <w:t>Partenaire</w:t>
            </w:r>
          </w:p>
        </w:tc>
        <w:tc>
          <w:tcPr>
            <w:tcW w:w="1530" w:type="dxa"/>
          </w:tcPr>
          <w:p w14:paraId="7E382152" w14:textId="19211517" w:rsidR="000B0665" w:rsidRPr="00A967A5" w:rsidRDefault="00525887" w:rsidP="00525887">
            <w:pPr>
              <w:pStyle w:val="Corpsdetexte3"/>
              <w:jc w:val="right"/>
              <w:rPr>
                <w:rFonts w:asciiTheme="minorHAnsi" w:hAnsiTheme="minorHAnsi" w:cs="Times New Roman"/>
                <w:bCs/>
                <w:color w:val="1B3B5C"/>
                <w:szCs w:val="22"/>
                <w:lang w:val="en-US"/>
              </w:rPr>
            </w:pPr>
            <w:r w:rsidRPr="00A967A5">
              <w:rPr>
                <w:rFonts w:asciiTheme="minorHAnsi" w:hAnsiTheme="minorHAnsi" w:cs="Times New Roman"/>
                <w:bCs/>
                <w:color w:val="1B3B5C"/>
                <w:szCs w:val="22"/>
                <w:lang w:val="en-US"/>
              </w:rPr>
              <w:t>280 </w:t>
            </w:r>
            <w:r w:rsidR="000B0665" w:rsidRPr="00A967A5">
              <w:rPr>
                <w:rFonts w:asciiTheme="minorHAnsi" w:hAnsiTheme="minorHAnsi" w:cs="Times New Roman"/>
                <w:bCs/>
                <w:color w:val="1B3B5C"/>
                <w:szCs w:val="22"/>
                <w:lang w:val="en-US"/>
              </w:rPr>
              <w:t>CAD</w:t>
            </w:r>
          </w:p>
          <w:p w14:paraId="4A633469" w14:textId="29AC17EA" w:rsidR="000B0665" w:rsidRPr="00A967A5" w:rsidRDefault="00525887" w:rsidP="00525887">
            <w:pPr>
              <w:pStyle w:val="Corpsdetexte3"/>
              <w:jc w:val="right"/>
              <w:rPr>
                <w:rFonts w:asciiTheme="minorHAnsi" w:hAnsiTheme="minorHAnsi" w:cs="Times New Roman"/>
                <w:bCs/>
                <w:color w:val="1B3B5C"/>
                <w:szCs w:val="22"/>
                <w:lang w:val="en-US"/>
              </w:rPr>
            </w:pPr>
            <w:r w:rsidRPr="00A967A5">
              <w:rPr>
                <w:rFonts w:asciiTheme="minorHAnsi" w:hAnsiTheme="minorHAnsi" w:cs="Times New Roman"/>
                <w:bCs/>
                <w:color w:val="1B3B5C"/>
                <w:szCs w:val="22"/>
                <w:lang w:val="en-US"/>
              </w:rPr>
              <w:t>450 </w:t>
            </w:r>
            <w:r w:rsidR="000B0665" w:rsidRPr="00A967A5">
              <w:rPr>
                <w:rFonts w:asciiTheme="minorHAnsi" w:hAnsiTheme="minorHAnsi" w:cs="Times New Roman"/>
                <w:bCs/>
                <w:color w:val="1B3B5C"/>
                <w:szCs w:val="22"/>
                <w:lang w:val="en-US"/>
              </w:rPr>
              <w:t>CAD</w:t>
            </w:r>
          </w:p>
          <w:p w14:paraId="5ADE7017" w14:textId="012EE3C6" w:rsidR="000B0665" w:rsidRPr="00A967A5" w:rsidRDefault="00525887" w:rsidP="00525887">
            <w:pPr>
              <w:pStyle w:val="Corpsdetexte3"/>
              <w:jc w:val="right"/>
              <w:rPr>
                <w:rFonts w:asciiTheme="minorHAnsi" w:hAnsiTheme="minorHAnsi" w:cs="Times New Roman"/>
                <w:bCs/>
                <w:color w:val="1B3B5C"/>
                <w:szCs w:val="22"/>
                <w:lang w:val="en-US"/>
              </w:rPr>
            </w:pPr>
            <w:r w:rsidRPr="00A967A5">
              <w:rPr>
                <w:rFonts w:asciiTheme="minorHAnsi" w:hAnsiTheme="minorHAnsi" w:cs="Times New Roman"/>
                <w:bCs/>
                <w:color w:val="1B3B5C"/>
                <w:szCs w:val="22"/>
                <w:lang w:val="en-US"/>
              </w:rPr>
              <w:t>650 </w:t>
            </w:r>
            <w:r w:rsidR="000B0665" w:rsidRPr="00A967A5">
              <w:rPr>
                <w:rFonts w:asciiTheme="minorHAnsi" w:hAnsiTheme="minorHAnsi" w:cs="Times New Roman"/>
                <w:bCs/>
                <w:color w:val="1B3B5C"/>
                <w:szCs w:val="22"/>
                <w:lang w:val="en-US"/>
              </w:rPr>
              <w:t>CAD</w:t>
            </w:r>
          </w:p>
          <w:p w14:paraId="227F1B4B" w14:textId="669E46A9" w:rsidR="000B0665" w:rsidRPr="00A967A5" w:rsidRDefault="00525887" w:rsidP="00525887">
            <w:pPr>
              <w:pStyle w:val="Corpsdetexte3"/>
              <w:jc w:val="right"/>
              <w:rPr>
                <w:rFonts w:asciiTheme="minorHAnsi" w:hAnsiTheme="minorHAnsi" w:cs="Times New Roman"/>
                <w:bCs/>
                <w:color w:val="1B3B5C"/>
                <w:szCs w:val="22"/>
                <w:lang w:val="en-US"/>
              </w:rPr>
            </w:pPr>
            <w:r w:rsidRPr="00A967A5">
              <w:rPr>
                <w:rFonts w:asciiTheme="minorHAnsi" w:hAnsiTheme="minorHAnsi" w:cs="Times New Roman"/>
                <w:bCs/>
                <w:color w:val="1B3B5C"/>
                <w:szCs w:val="22"/>
                <w:lang w:val="en-US"/>
              </w:rPr>
              <w:t>1 000 </w:t>
            </w:r>
            <w:r w:rsidR="000B0665" w:rsidRPr="00A967A5">
              <w:rPr>
                <w:rFonts w:asciiTheme="minorHAnsi" w:hAnsiTheme="minorHAnsi" w:cs="Times New Roman"/>
                <w:bCs/>
                <w:color w:val="1B3B5C"/>
                <w:szCs w:val="22"/>
                <w:lang w:val="en-US"/>
              </w:rPr>
              <w:t>CAD</w:t>
            </w:r>
          </w:p>
          <w:p w14:paraId="0146C62B" w14:textId="4A1EECC0" w:rsidR="000B0665" w:rsidRPr="00A967A5" w:rsidRDefault="00525887" w:rsidP="00525887">
            <w:pPr>
              <w:pStyle w:val="Corpsdetexte3"/>
              <w:jc w:val="right"/>
              <w:rPr>
                <w:rFonts w:asciiTheme="minorHAnsi" w:hAnsiTheme="minorHAnsi" w:cs="Times New Roman"/>
                <w:bCs/>
                <w:color w:val="1B3B5C"/>
                <w:szCs w:val="22"/>
                <w:lang w:val="en-US"/>
              </w:rPr>
            </w:pPr>
            <w:r w:rsidRPr="00A967A5">
              <w:rPr>
                <w:rFonts w:asciiTheme="minorHAnsi" w:hAnsiTheme="minorHAnsi" w:cs="Times New Roman"/>
                <w:bCs/>
                <w:color w:val="1B3B5C"/>
                <w:szCs w:val="22"/>
                <w:lang w:val="en-US"/>
              </w:rPr>
              <w:t>2 000 </w:t>
            </w:r>
            <w:r w:rsidR="000B0665" w:rsidRPr="00A967A5">
              <w:rPr>
                <w:rFonts w:asciiTheme="minorHAnsi" w:hAnsiTheme="minorHAnsi" w:cs="Times New Roman"/>
                <w:bCs/>
                <w:color w:val="1B3B5C"/>
                <w:szCs w:val="22"/>
                <w:lang w:val="en-US"/>
              </w:rPr>
              <w:t>CAD</w:t>
            </w:r>
          </w:p>
          <w:p w14:paraId="132D22C3" w14:textId="42EF0F8D" w:rsidR="000B0665" w:rsidRPr="00A967A5" w:rsidRDefault="00525887" w:rsidP="00525887">
            <w:pPr>
              <w:pStyle w:val="Corpsdetexte3"/>
              <w:jc w:val="right"/>
              <w:rPr>
                <w:rFonts w:asciiTheme="minorHAnsi" w:hAnsiTheme="minorHAnsi" w:cs="Times New Roman"/>
                <w:bCs/>
                <w:color w:val="1B3B5C"/>
                <w:szCs w:val="22"/>
                <w:lang w:val="en-US"/>
              </w:rPr>
            </w:pPr>
            <w:r w:rsidRPr="00A967A5">
              <w:rPr>
                <w:rFonts w:asciiTheme="minorHAnsi" w:hAnsiTheme="minorHAnsi" w:cs="Times New Roman"/>
                <w:bCs/>
                <w:color w:val="1B3B5C"/>
                <w:szCs w:val="22"/>
                <w:lang w:val="en-US"/>
              </w:rPr>
              <w:t>1 000 </w:t>
            </w:r>
            <w:r w:rsidR="000B0665" w:rsidRPr="00A967A5">
              <w:rPr>
                <w:rFonts w:asciiTheme="minorHAnsi" w:hAnsiTheme="minorHAnsi" w:cs="Times New Roman"/>
                <w:bCs/>
                <w:color w:val="1B3B5C"/>
                <w:szCs w:val="22"/>
                <w:lang w:val="en-US"/>
              </w:rPr>
              <w:t>CAD</w:t>
            </w:r>
          </w:p>
          <w:p w14:paraId="0E7BBC10" w14:textId="559576DE" w:rsidR="000B0665" w:rsidRPr="00A967A5" w:rsidRDefault="00525887" w:rsidP="00525887">
            <w:pPr>
              <w:pStyle w:val="Corpsdetexte3"/>
              <w:jc w:val="right"/>
              <w:rPr>
                <w:rFonts w:asciiTheme="minorHAnsi" w:hAnsiTheme="minorHAnsi" w:cs="Times New Roman"/>
                <w:bCs/>
                <w:color w:val="1B3B5C"/>
                <w:szCs w:val="22"/>
                <w:lang w:val="en-US"/>
              </w:rPr>
            </w:pPr>
            <w:r w:rsidRPr="00A967A5">
              <w:rPr>
                <w:rFonts w:asciiTheme="minorHAnsi" w:hAnsiTheme="minorHAnsi" w:cs="Times New Roman"/>
                <w:bCs/>
                <w:color w:val="1B3B5C"/>
                <w:szCs w:val="22"/>
                <w:lang w:val="en-US"/>
              </w:rPr>
              <w:t>380 </w:t>
            </w:r>
            <w:r w:rsidR="000B0665" w:rsidRPr="00A967A5">
              <w:rPr>
                <w:rFonts w:asciiTheme="minorHAnsi" w:hAnsiTheme="minorHAnsi" w:cs="Times New Roman"/>
                <w:bCs/>
                <w:color w:val="1B3B5C"/>
                <w:szCs w:val="22"/>
                <w:lang w:val="en-US"/>
              </w:rPr>
              <w:t>CAD</w:t>
            </w:r>
          </w:p>
        </w:tc>
      </w:tr>
    </w:tbl>
    <w:p w14:paraId="1D67DB40" w14:textId="4F48D44A" w:rsidR="000B0665" w:rsidRPr="00A967A5" w:rsidRDefault="000B0665" w:rsidP="004400FF">
      <w:pPr>
        <w:pStyle w:val="Corpsdetexte3"/>
        <w:ind w:left="284"/>
        <w:rPr>
          <w:rFonts w:asciiTheme="minorHAnsi" w:hAnsiTheme="minorHAnsi" w:cs="Times New Roman"/>
          <w:bCs/>
          <w:color w:val="1B3B5C"/>
          <w:szCs w:val="22"/>
          <w:lang w:val="en-US"/>
        </w:rPr>
      </w:pPr>
    </w:p>
    <w:p w14:paraId="3804FE50" w14:textId="77777777" w:rsidR="00C926AA" w:rsidRPr="00A967A5" w:rsidRDefault="00C926AA" w:rsidP="004400FF">
      <w:pPr>
        <w:pStyle w:val="Corpsdetexte3"/>
        <w:ind w:left="284"/>
        <w:rPr>
          <w:rFonts w:asciiTheme="minorHAnsi" w:hAnsiTheme="minorHAnsi" w:cs="Times New Roman"/>
          <w:bCs/>
          <w:color w:val="1B3B5C"/>
          <w:szCs w:val="22"/>
          <w:lang w:val="en-US"/>
        </w:rPr>
      </w:pPr>
    </w:p>
    <w:p w14:paraId="4867C44F" w14:textId="116E7F4C" w:rsidR="00276FC6" w:rsidRPr="00A967A5" w:rsidRDefault="00276FC6" w:rsidP="000B0665">
      <w:pPr>
        <w:pStyle w:val="Titre2"/>
        <w:numPr>
          <w:ilvl w:val="0"/>
          <w:numId w:val="21"/>
        </w:numPr>
        <w:rPr>
          <w:color w:val="1B3B5C"/>
        </w:rPr>
      </w:pPr>
      <w:r w:rsidRPr="00A967A5">
        <w:rPr>
          <w:color w:val="1B3B5C"/>
        </w:rPr>
        <w:lastRenderedPageBreak/>
        <w:t>Normes du programme de financement</w:t>
      </w:r>
    </w:p>
    <w:p w14:paraId="4FE2E3F0" w14:textId="77777777" w:rsidR="00276FC6" w:rsidRPr="00A967A5" w:rsidRDefault="00276FC6" w:rsidP="00171DE7">
      <w:pPr>
        <w:autoSpaceDE w:val="0"/>
        <w:autoSpaceDN w:val="0"/>
        <w:adjustRightInd w:val="0"/>
        <w:ind w:left="12"/>
        <w:jc w:val="both"/>
        <w:rPr>
          <w:rFonts w:asciiTheme="minorHAnsi" w:hAnsiTheme="minorHAnsi"/>
          <w:b/>
          <w:bCs/>
          <w:color w:val="1B3B5C"/>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3440"/>
        <w:gridCol w:w="3277"/>
      </w:tblGrid>
      <w:tr w:rsidR="00A967A5" w:rsidRPr="00A967A5" w14:paraId="2DB7787D" w14:textId="77777777" w:rsidTr="00DB4FF9">
        <w:trPr>
          <w:trHeight w:val="638"/>
          <w:tblHeader/>
        </w:trPr>
        <w:tc>
          <w:tcPr>
            <w:tcW w:w="1509" w:type="pct"/>
            <w:shd w:val="clear" w:color="auto" w:fill="D9D9D9" w:themeFill="background1" w:themeFillShade="D9"/>
            <w:vAlign w:val="center"/>
          </w:tcPr>
          <w:p w14:paraId="4E4F54D7" w14:textId="77777777" w:rsidR="00276FC6" w:rsidRPr="00A967A5" w:rsidRDefault="00276FC6" w:rsidP="0008777F">
            <w:pPr>
              <w:pStyle w:val="Corpsdetexte3"/>
              <w:jc w:val="center"/>
              <w:rPr>
                <w:rFonts w:asciiTheme="minorHAnsi" w:hAnsiTheme="minorHAnsi"/>
                <w:b/>
                <w:color w:val="1B3B5C"/>
                <w:sz w:val="24"/>
              </w:rPr>
            </w:pPr>
            <w:r w:rsidRPr="00A967A5">
              <w:rPr>
                <w:rFonts w:asciiTheme="minorHAnsi" w:hAnsiTheme="minorHAnsi"/>
                <w:b/>
                <w:color w:val="1B3B5C"/>
                <w:sz w:val="24"/>
              </w:rPr>
              <w:t>Niveau</w:t>
            </w:r>
            <w:r w:rsidR="00A662C9" w:rsidRPr="00A967A5">
              <w:rPr>
                <w:rFonts w:asciiTheme="minorHAnsi" w:hAnsiTheme="minorHAnsi"/>
                <w:b/>
                <w:color w:val="1B3B5C"/>
                <w:sz w:val="24"/>
              </w:rPr>
              <w:t>x</w:t>
            </w:r>
            <w:r w:rsidRPr="00A967A5">
              <w:rPr>
                <w:rFonts w:asciiTheme="minorHAnsi" w:hAnsiTheme="minorHAnsi"/>
                <w:b/>
                <w:color w:val="1B3B5C"/>
                <w:sz w:val="24"/>
              </w:rPr>
              <w:t xml:space="preserve"> de TRL</w:t>
            </w:r>
          </w:p>
        </w:tc>
        <w:tc>
          <w:tcPr>
            <w:tcW w:w="1788" w:type="pct"/>
            <w:shd w:val="clear" w:color="auto" w:fill="D9D9D9" w:themeFill="background1" w:themeFillShade="D9"/>
            <w:vAlign w:val="center"/>
          </w:tcPr>
          <w:p w14:paraId="54769019" w14:textId="77777777" w:rsidR="00276FC6" w:rsidRPr="00A967A5" w:rsidRDefault="00276FC6" w:rsidP="0008777F">
            <w:pPr>
              <w:pStyle w:val="Corpsdetexte3"/>
              <w:jc w:val="center"/>
              <w:rPr>
                <w:rFonts w:asciiTheme="minorHAnsi" w:hAnsiTheme="minorHAnsi"/>
                <w:b/>
                <w:color w:val="1B3B5C"/>
                <w:sz w:val="24"/>
              </w:rPr>
            </w:pPr>
            <w:r w:rsidRPr="00A967A5">
              <w:rPr>
                <w:rFonts w:asciiTheme="minorHAnsi" w:hAnsiTheme="minorHAnsi"/>
                <w:b/>
                <w:color w:val="1B3B5C"/>
                <w:sz w:val="24"/>
              </w:rPr>
              <w:t>1 à 3</w:t>
            </w:r>
          </w:p>
        </w:tc>
        <w:tc>
          <w:tcPr>
            <w:tcW w:w="1703" w:type="pct"/>
            <w:shd w:val="clear" w:color="auto" w:fill="D9D9D9" w:themeFill="background1" w:themeFillShade="D9"/>
            <w:vAlign w:val="center"/>
          </w:tcPr>
          <w:p w14:paraId="638300AC" w14:textId="77777777" w:rsidR="00276FC6" w:rsidRPr="00A967A5" w:rsidRDefault="00276FC6" w:rsidP="0008777F">
            <w:pPr>
              <w:pStyle w:val="Corpsdetexte3"/>
              <w:jc w:val="center"/>
              <w:rPr>
                <w:rFonts w:asciiTheme="minorHAnsi" w:hAnsiTheme="minorHAnsi"/>
                <w:b/>
                <w:color w:val="1B3B5C"/>
                <w:sz w:val="24"/>
              </w:rPr>
            </w:pPr>
          </w:p>
          <w:p w14:paraId="33BDAE69" w14:textId="77777777" w:rsidR="00276FC6" w:rsidRPr="00A967A5" w:rsidRDefault="00276FC6" w:rsidP="0008777F">
            <w:pPr>
              <w:pStyle w:val="Corpsdetexte3"/>
              <w:jc w:val="center"/>
              <w:rPr>
                <w:rFonts w:asciiTheme="minorHAnsi" w:hAnsiTheme="minorHAnsi"/>
                <w:b/>
                <w:color w:val="1B3B5C"/>
                <w:sz w:val="24"/>
              </w:rPr>
            </w:pPr>
            <w:r w:rsidRPr="00A967A5">
              <w:rPr>
                <w:rFonts w:asciiTheme="minorHAnsi" w:hAnsiTheme="minorHAnsi"/>
                <w:b/>
                <w:color w:val="1B3B5C"/>
                <w:sz w:val="24"/>
              </w:rPr>
              <w:t>4 à 6</w:t>
            </w:r>
          </w:p>
          <w:p w14:paraId="0ED8C984" w14:textId="77777777" w:rsidR="00276FC6" w:rsidRPr="00A967A5" w:rsidRDefault="00276FC6" w:rsidP="0008777F">
            <w:pPr>
              <w:pStyle w:val="Paragraphedeliste"/>
              <w:spacing w:after="0"/>
              <w:ind w:left="0"/>
              <w:jc w:val="center"/>
              <w:rPr>
                <w:rFonts w:asciiTheme="minorHAnsi" w:hAnsiTheme="minorHAnsi" w:cs="Arial"/>
                <w:b/>
                <w:color w:val="1B3B5C"/>
                <w:sz w:val="24"/>
                <w:szCs w:val="24"/>
              </w:rPr>
            </w:pPr>
          </w:p>
        </w:tc>
      </w:tr>
      <w:tr w:rsidR="00A967A5" w:rsidRPr="00A967A5" w14:paraId="1DFA1D43" w14:textId="77777777" w:rsidTr="00171DE7">
        <w:trPr>
          <w:trHeight w:val="702"/>
        </w:trPr>
        <w:tc>
          <w:tcPr>
            <w:tcW w:w="1509" w:type="pct"/>
            <w:shd w:val="clear" w:color="auto" w:fill="auto"/>
            <w:vAlign w:val="center"/>
          </w:tcPr>
          <w:p w14:paraId="72961B57" w14:textId="3CFDD258" w:rsidR="00276FC6" w:rsidRPr="00A967A5" w:rsidRDefault="00276FC6" w:rsidP="00171DE7">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t xml:space="preserve">Nombre </w:t>
            </w:r>
            <w:r w:rsidRPr="00A967A5">
              <w:rPr>
                <w:rFonts w:asciiTheme="minorHAnsi" w:hAnsiTheme="minorHAnsi" w:cs="Times New Roman"/>
                <w:color w:val="1B3B5C"/>
                <w:sz w:val="20"/>
                <w:szCs w:val="20"/>
                <w:u w:val="single"/>
              </w:rPr>
              <w:t>minimum</w:t>
            </w:r>
            <w:r w:rsidRPr="00A967A5">
              <w:rPr>
                <w:rFonts w:asciiTheme="minorHAnsi" w:hAnsiTheme="minorHAnsi" w:cs="Times New Roman"/>
                <w:color w:val="1B3B5C"/>
                <w:sz w:val="20"/>
                <w:szCs w:val="20"/>
              </w:rPr>
              <w:t xml:space="preserve"> de partenaires industriels </w:t>
            </w:r>
          </w:p>
        </w:tc>
        <w:tc>
          <w:tcPr>
            <w:tcW w:w="1788" w:type="pct"/>
            <w:shd w:val="clear" w:color="auto" w:fill="auto"/>
            <w:vAlign w:val="center"/>
          </w:tcPr>
          <w:p w14:paraId="03A3C0D6" w14:textId="14B12022" w:rsidR="00276FC6" w:rsidRPr="00A967A5" w:rsidRDefault="00276FC6"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2 dont au moins</w:t>
            </w:r>
            <w:r w:rsidR="009679EF" w:rsidRPr="00A967A5">
              <w:rPr>
                <w:rFonts w:asciiTheme="minorHAnsi" w:hAnsiTheme="minorHAnsi" w:cs="Times New Roman"/>
                <w:color w:val="1B3B5C"/>
                <w:sz w:val="18"/>
                <w:szCs w:val="18"/>
              </w:rPr>
              <w:t xml:space="preserve"> </w:t>
            </w:r>
            <w:r w:rsidRPr="00A967A5">
              <w:rPr>
                <w:rFonts w:asciiTheme="minorHAnsi" w:hAnsiTheme="minorHAnsi" w:cs="Times New Roman"/>
                <w:color w:val="1B3B5C"/>
                <w:sz w:val="18"/>
                <w:szCs w:val="18"/>
              </w:rPr>
              <w:t>1 au Québec</w:t>
            </w:r>
          </w:p>
        </w:tc>
        <w:tc>
          <w:tcPr>
            <w:tcW w:w="1703" w:type="pct"/>
            <w:shd w:val="clear" w:color="auto" w:fill="auto"/>
            <w:vAlign w:val="center"/>
          </w:tcPr>
          <w:p w14:paraId="3C297855" w14:textId="77777777" w:rsidR="00276FC6" w:rsidRPr="00A967A5" w:rsidRDefault="00276FC6"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1 au Québec</w:t>
            </w:r>
          </w:p>
        </w:tc>
      </w:tr>
      <w:tr w:rsidR="00A967A5" w:rsidRPr="00A967A5" w14:paraId="3EEC4B3B" w14:textId="77777777" w:rsidTr="00171DE7">
        <w:trPr>
          <w:trHeight w:val="982"/>
        </w:trPr>
        <w:tc>
          <w:tcPr>
            <w:tcW w:w="1509" w:type="pct"/>
            <w:shd w:val="clear" w:color="auto" w:fill="auto"/>
            <w:vAlign w:val="center"/>
          </w:tcPr>
          <w:p w14:paraId="1F4158A7" w14:textId="77777777" w:rsidR="00276FC6" w:rsidRPr="00A967A5" w:rsidRDefault="00276FC6" w:rsidP="00171DE7">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t>Admissibilité des partenaires industriels hors Québec</w:t>
            </w:r>
          </w:p>
        </w:tc>
        <w:tc>
          <w:tcPr>
            <w:tcW w:w="1788" w:type="pct"/>
            <w:shd w:val="clear" w:color="auto" w:fill="auto"/>
            <w:vAlign w:val="center"/>
          </w:tcPr>
          <w:p w14:paraId="28F2B2D2" w14:textId="4E69BC33" w:rsidR="00276FC6" w:rsidRPr="00A967A5" w:rsidRDefault="00276FC6"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Oui comme 2</w:t>
            </w:r>
            <w:r w:rsidR="00FD2A43" w:rsidRPr="00A967A5">
              <w:rPr>
                <w:rFonts w:asciiTheme="minorHAnsi" w:hAnsiTheme="minorHAnsi" w:cs="Times New Roman"/>
                <w:color w:val="1B3B5C"/>
                <w:sz w:val="18"/>
                <w:szCs w:val="18"/>
                <w:vertAlign w:val="superscript"/>
              </w:rPr>
              <w:t>ème</w:t>
            </w:r>
            <w:r w:rsidR="00E776F5" w:rsidRPr="00A967A5">
              <w:rPr>
                <w:rFonts w:asciiTheme="minorHAnsi" w:hAnsiTheme="minorHAnsi" w:cs="Times New Roman"/>
                <w:color w:val="1B3B5C"/>
                <w:sz w:val="18"/>
                <w:szCs w:val="18"/>
                <w:vertAlign w:val="superscript"/>
              </w:rPr>
              <w:t> </w:t>
            </w:r>
            <w:r w:rsidRPr="00A967A5">
              <w:rPr>
                <w:rFonts w:asciiTheme="minorHAnsi" w:hAnsiTheme="minorHAnsi" w:cs="Times New Roman"/>
                <w:color w:val="1B3B5C"/>
                <w:sz w:val="18"/>
                <w:szCs w:val="18"/>
              </w:rPr>
              <w:t>entreprise</w:t>
            </w:r>
          </w:p>
          <w:p w14:paraId="01C2E5F4" w14:textId="3DEA48C9" w:rsidR="005668AF" w:rsidRPr="00A967A5" w:rsidRDefault="0069653D"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Elle ne peut être apparenté</w:t>
            </w:r>
            <w:r w:rsidR="00960766" w:rsidRPr="00A967A5">
              <w:rPr>
                <w:rFonts w:asciiTheme="minorHAnsi" w:hAnsiTheme="minorHAnsi" w:cs="Times New Roman"/>
                <w:color w:val="1B3B5C"/>
                <w:sz w:val="18"/>
                <w:szCs w:val="18"/>
              </w:rPr>
              <w:t>e</w:t>
            </w:r>
            <w:r w:rsidRPr="00A967A5">
              <w:rPr>
                <w:rFonts w:asciiTheme="minorHAnsi" w:hAnsiTheme="minorHAnsi" w:cs="Times New Roman"/>
                <w:color w:val="1B3B5C"/>
                <w:sz w:val="18"/>
                <w:szCs w:val="18"/>
              </w:rPr>
              <w:t xml:space="preserve"> à la première entreprise</w:t>
            </w:r>
          </w:p>
        </w:tc>
        <w:tc>
          <w:tcPr>
            <w:tcW w:w="1703" w:type="pct"/>
            <w:shd w:val="clear" w:color="auto" w:fill="auto"/>
            <w:vAlign w:val="center"/>
          </w:tcPr>
          <w:p w14:paraId="6C457026" w14:textId="3D4CED53" w:rsidR="005668AF" w:rsidRPr="00A967A5" w:rsidRDefault="00A662C9"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 xml:space="preserve">Oui comme </w:t>
            </w:r>
            <w:r w:rsidR="00FD2A43" w:rsidRPr="00A967A5">
              <w:rPr>
                <w:rFonts w:asciiTheme="minorHAnsi" w:hAnsiTheme="minorHAnsi" w:cs="Times New Roman"/>
                <w:color w:val="1B3B5C"/>
                <w:sz w:val="18"/>
                <w:szCs w:val="18"/>
              </w:rPr>
              <w:t>2</w:t>
            </w:r>
            <w:r w:rsidR="00FD2A43" w:rsidRPr="00A967A5">
              <w:rPr>
                <w:rFonts w:asciiTheme="minorHAnsi" w:hAnsiTheme="minorHAnsi" w:cs="Times New Roman"/>
                <w:color w:val="1B3B5C"/>
                <w:sz w:val="18"/>
                <w:szCs w:val="18"/>
                <w:vertAlign w:val="superscript"/>
              </w:rPr>
              <w:t>ème</w:t>
            </w:r>
            <w:r w:rsidR="00FD2A43" w:rsidRPr="00A967A5">
              <w:rPr>
                <w:rFonts w:asciiTheme="minorHAnsi" w:hAnsiTheme="minorHAnsi" w:cs="Times New Roman"/>
                <w:color w:val="1B3B5C"/>
                <w:sz w:val="18"/>
                <w:szCs w:val="18"/>
              </w:rPr>
              <w:t> </w:t>
            </w:r>
            <w:r w:rsidR="00276FC6" w:rsidRPr="00A967A5">
              <w:rPr>
                <w:rFonts w:asciiTheme="minorHAnsi" w:hAnsiTheme="minorHAnsi" w:cs="Times New Roman"/>
                <w:color w:val="1B3B5C"/>
                <w:sz w:val="18"/>
                <w:szCs w:val="18"/>
              </w:rPr>
              <w:t>entreprise</w:t>
            </w:r>
          </w:p>
        </w:tc>
      </w:tr>
      <w:tr w:rsidR="00A967A5" w:rsidRPr="00A967A5" w14:paraId="304BB06F" w14:textId="77777777" w:rsidTr="00171DE7">
        <w:trPr>
          <w:trHeight w:val="840"/>
        </w:trPr>
        <w:tc>
          <w:tcPr>
            <w:tcW w:w="1509" w:type="pct"/>
            <w:shd w:val="clear" w:color="auto" w:fill="auto"/>
            <w:vAlign w:val="center"/>
          </w:tcPr>
          <w:p w14:paraId="0A0EDFCB" w14:textId="77777777" w:rsidR="00276FC6" w:rsidRPr="00A967A5" w:rsidRDefault="00276FC6" w:rsidP="00171DE7">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t xml:space="preserve">Nombre </w:t>
            </w:r>
            <w:r w:rsidRPr="00A967A5">
              <w:rPr>
                <w:rFonts w:asciiTheme="minorHAnsi" w:hAnsiTheme="minorHAnsi" w:cs="Times New Roman"/>
                <w:color w:val="1B3B5C"/>
                <w:sz w:val="20"/>
                <w:szCs w:val="20"/>
                <w:u w:val="single"/>
              </w:rPr>
              <w:t>minimum</w:t>
            </w:r>
            <w:r w:rsidRPr="00A967A5">
              <w:rPr>
                <w:rFonts w:asciiTheme="minorHAnsi" w:hAnsiTheme="minorHAnsi" w:cs="Times New Roman"/>
                <w:color w:val="1B3B5C"/>
                <w:sz w:val="20"/>
                <w:szCs w:val="20"/>
              </w:rPr>
              <w:t xml:space="preserve"> de partenaires </w:t>
            </w:r>
            <w:r w:rsidR="0028224F" w:rsidRPr="00A967A5">
              <w:rPr>
                <w:rFonts w:asciiTheme="minorHAnsi" w:hAnsiTheme="minorHAnsi" w:cs="Times New Roman"/>
                <w:color w:val="1B3B5C"/>
                <w:sz w:val="20"/>
                <w:szCs w:val="20"/>
              </w:rPr>
              <w:t>a</w:t>
            </w:r>
            <w:r w:rsidRPr="00A967A5">
              <w:rPr>
                <w:rFonts w:asciiTheme="minorHAnsi" w:hAnsiTheme="minorHAnsi" w:cs="Times New Roman"/>
                <w:color w:val="1B3B5C"/>
                <w:sz w:val="20"/>
                <w:szCs w:val="20"/>
              </w:rPr>
              <w:t xml:space="preserve">cadémiques </w:t>
            </w:r>
            <w:r w:rsidR="009679EF" w:rsidRPr="00A967A5">
              <w:rPr>
                <w:rFonts w:asciiTheme="minorHAnsi" w:hAnsiTheme="minorHAnsi" w:cs="Times New Roman"/>
                <w:color w:val="1B3B5C"/>
                <w:sz w:val="20"/>
                <w:szCs w:val="20"/>
              </w:rPr>
              <w:t>québécois</w:t>
            </w:r>
            <w:r w:rsidR="0028224F" w:rsidRPr="00A967A5">
              <w:rPr>
                <w:rFonts w:asciiTheme="minorHAnsi" w:hAnsiTheme="minorHAnsi" w:cs="Times New Roman"/>
                <w:color w:val="1B3B5C"/>
                <w:sz w:val="20"/>
                <w:szCs w:val="20"/>
              </w:rPr>
              <w:t xml:space="preserve"> </w:t>
            </w:r>
            <w:r w:rsidRPr="00A967A5">
              <w:rPr>
                <w:rFonts w:asciiTheme="minorHAnsi" w:hAnsiTheme="minorHAnsi" w:cs="Times New Roman"/>
                <w:color w:val="1B3B5C"/>
                <w:sz w:val="20"/>
                <w:szCs w:val="20"/>
              </w:rPr>
              <w:br/>
              <w:t>(université ou CCTT ou centre de recherche public)</w:t>
            </w:r>
          </w:p>
        </w:tc>
        <w:tc>
          <w:tcPr>
            <w:tcW w:w="1788" w:type="pct"/>
            <w:shd w:val="clear" w:color="auto" w:fill="auto"/>
            <w:vAlign w:val="center"/>
          </w:tcPr>
          <w:p w14:paraId="77AC1B8D" w14:textId="77777777" w:rsidR="00276FC6" w:rsidRPr="00A967A5" w:rsidRDefault="00276FC6"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1</w:t>
            </w:r>
          </w:p>
        </w:tc>
        <w:tc>
          <w:tcPr>
            <w:tcW w:w="1703" w:type="pct"/>
            <w:shd w:val="clear" w:color="auto" w:fill="auto"/>
            <w:vAlign w:val="center"/>
          </w:tcPr>
          <w:p w14:paraId="20A9E1E4" w14:textId="77777777" w:rsidR="00276FC6" w:rsidRPr="00A967A5" w:rsidRDefault="00276FC6"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1</w:t>
            </w:r>
          </w:p>
        </w:tc>
      </w:tr>
      <w:tr w:rsidR="00A967A5" w:rsidRPr="00A967A5" w14:paraId="37177793" w14:textId="77777777" w:rsidTr="00171DE7">
        <w:trPr>
          <w:trHeight w:val="840"/>
        </w:trPr>
        <w:tc>
          <w:tcPr>
            <w:tcW w:w="1509" w:type="pct"/>
            <w:shd w:val="clear" w:color="auto" w:fill="auto"/>
            <w:vAlign w:val="center"/>
          </w:tcPr>
          <w:p w14:paraId="62BC6C89" w14:textId="77777777" w:rsidR="00276FC6" w:rsidRPr="00A967A5" w:rsidRDefault="00276FC6" w:rsidP="00171DE7">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t>Admissibilité des centres de recherche publics seuls</w:t>
            </w:r>
          </w:p>
        </w:tc>
        <w:tc>
          <w:tcPr>
            <w:tcW w:w="1788" w:type="pct"/>
            <w:shd w:val="clear" w:color="auto" w:fill="auto"/>
            <w:vAlign w:val="center"/>
          </w:tcPr>
          <w:p w14:paraId="719CB848" w14:textId="77777777" w:rsidR="00276FC6" w:rsidRPr="00A967A5" w:rsidRDefault="00276FC6"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NON</w:t>
            </w:r>
          </w:p>
          <w:p w14:paraId="24568D4E" w14:textId="77777777" w:rsidR="0033206C" w:rsidRPr="00A967A5" w:rsidRDefault="0033206C"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Le centre de recherche public doit collaborer avec une université ou un CCTT</w:t>
            </w:r>
          </w:p>
        </w:tc>
        <w:tc>
          <w:tcPr>
            <w:tcW w:w="1703" w:type="pct"/>
            <w:shd w:val="clear" w:color="auto" w:fill="auto"/>
            <w:vAlign w:val="center"/>
          </w:tcPr>
          <w:p w14:paraId="2777B996" w14:textId="77777777" w:rsidR="00276FC6" w:rsidRPr="00A967A5" w:rsidRDefault="00276FC6" w:rsidP="00C45F1E">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OUI</w:t>
            </w:r>
            <w:r w:rsidRPr="00A967A5">
              <w:rPr>
                <w:rFonts w:asciiTheme="minorHAnsi" w:hAnsiTheme="minorHAnsi" w:cs="Times New Roman"/>
                <w:color w:val="1B3B5C"/>
                <w:sz w:val="18"/>
                <w:szCs w:val="18"/>
              </w:rPr>
              <w:br/>
            </w:r>
            <w:r w:rsidR="0071074A" w:rsidRPr="00A967A5">
              <w:rPr>
                <w:rFonts w:asciiTheme="minorHAnsi" w:hAnsiTheme="minorHAnsi" w:cs="Times New Roman"/>
                <w:color w:val="1B3B5C"/>
                <w:sz w:val="18"/>
                <w:szCs w:val="18"/>
              </w:rPr>
              <w:t>pourvu</w:t>
            </w:r>
            <w:r w:rsidRPr="00A967A5">
              <w:rPr>
                <w:rFonts w:asciiTheme="minorHAnsi" w:hAnsiTheme="minorHAnsi" w:cs="Times New Roman"/>
                <w:color w:val="1B3B5C"/>
                <w:sz w:val="18"/>
                <w:szCs w:val="18"/>
              </w:rPr>
              <w:t xml:space="preserve"> que </w:t>
            </w:r>
            <w:r w:rsidRPr="00A967A5">
              <w:rPr>
                <w:rFonts w:asciiTheme="minorHAnsi" w:hAnsiTheme="minorHAnsi" w:cs="Times New Roman"/>
                <w:b/>
                <w:bCs/>
                <w:color w:val="1B3B5C"/>
                <w:sz w:val="18"/>
                <w:szCs w:val="18"/>
                <w:u w:val="single"/>
              </w:rPr>
              <w:t>le projet implique la formation de PHQ</w:t>
            </w:r>
            <w:r w:rsidRPr="00A967A5">
              <w:rPr>
                <w:rFonts w:asciiTheme="minorHAnsi" w:hAnsiTheme="minorHAnsi" w:cs="Times New Roman"/>
                <w:color w:val="1B3B5C"/>
                <w:sz w:val="18"/>
                <w:szCs w:val="18"/>
              </w:rPr>
              <w:t xml:space="preserve"> </w:t>
            </w:r>
          </w:p>
        </w:tc>
      </w:tr>
      <w:tr w:rsidR="00A967A5" w:rsidRPr="00A967A5" w14:paraId="3D053DB7" w14:textId="77777777" w:rsidTr="00171DE7">
        <w:trPr>
          <w:trHeight w:val="834"/>
        </w:trPr>
        <w:tc>
          <w:tcPr>
            <w:tcW w:w="1509" w:type="pct"/>
            <w:shd w:val="clear" w:color="auto" w:fill="auto"/>
            <w:vAlign w:val="center"/>
          </w:tcPr>
          <w:p w14:paraId="1A531234" w14:textId="2B3A8E56" w:rsidR="00DB4FF9" w:rsidRPr="00A967A5" w:rsidRDefault="00276FC6" w:rsidP="002B24D7">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t xml:space="preserve">Financement </w:t>
            </w:r>
            <w:r w:rsidR="00B25376" w:rsidRPr="00A967A5">
              <w:rPr>
                <w:rFonts w:asciiTheme="minorHAnsi" w:hAnsiTheme="minorHAnsi" w:cs="Times New Roman"/>
                <w:color w:val="1B3B5C"/>
                <w:sz w:val="20"/>
                <w:szCs w:val="20"/>
              </w:rPr>
              <w:t>PRIMA Québec</w:t>
            </w:r>
            <w:r w:rsidR="00A662C9" w:rsidRPr="00A967A5">
              <w:rPr>
                <w:rFonts w:asciiTheme="minorHAnsi" w:hAnsiTheme="minorHAnsi" w:cs="Times New Roman"/>
                <w:color w:val="1B3B5C"/>
                <w:sz w:val="20"/>
                <w:szCs w:val="20"/>
              </w:rPr>
              <w:t>, maximum en % des co</w:t>
            </w:r>
            <w:r w:rsidR="003E0EF2" w:rsidRPr="00A967A5">
              <w:rPr>
                <w:rFonts w:asciiTheme="minorHAnsi" w:hAnsiTheme="minorHAnsi" w:cs="Times New Roman"/>
                <w:color w:val="1B3B5C"/>
                <w:sz w:val="20"/>
                <w:szCs w:val="20"/>
              </w:rPr>
              <w:t>û</w:t>
            </w:r>
            <w:r w:rsidR="00A662C9" w:rsidRPr="00A967A5">
              <w:rPr>
                <w:rFonts w:asciiTheme="minorHAnsi" w:hAnsiTheme="minorHAnsi" w:cs="Times New Roman"/>
                <w:color w:val="1B3B5C"/>
                <w:sz w:val="20"/>
                <w:szCs w:val="20"/>
              </w:rPr>
              <w:t>ts de R</w:t>
            </w:r>
            <w:r w:rsidR="00964F47" w:rsidRPr="00A967A5">
              <w:rPr>
                <w:rFonts w:asciiTheme="minorHAnsi" w:hAnsiTheme="minorHAnsi" w:cs="Times New Roman"/>
                <w:color w:val="1B3B5C"/>
                <w:sz w:val="20"/>
                <w:szCs w:val="20"/>
              </w:rPr>
              <w:t xml:space="preserve"> et </w:t>
            </w:r>
            <w:r w:rsidRPr="00A967A5">
              <w:rPr>
                <w:rFonts w:asciiTheme="minorHAnsi" w:hAnsiTheme="minorHAnsi" w:cs="Times New Roman"/>
                <w:color w:val="1B3B5C"/>
                <w:sz w:val="20"/>
                <w:szCs w:val="20"/>
              </w:rPr>
              <w:t xml:space="preserve">D admissibles </w:t>
            </w:r>
          </w:p>
        </w:tc>
        <w:tc>
          <w:tcPr>
            <w:tcW w:w="1788" w:type="pct"/>
            <w:shd w:val="clear" w:color="auto" w:fill="auto"/>
            <w:vAlign w:val="center"/>
          </w:tcPr>
          <w:p w14:paraId="7FEE1985" w14:textId="77777777" w:rsidR="00276FC6" w:rsidRPr="00A967A5" w:rsidRDefault="00276FC6"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40 %</w:t>
            </w:r>
          </w:p>
        </w:tc>
        <w:tc>
          <w:tcPr>
            <w:tcW w:w="1703" w:type="pct"/>
            <w:shd w:val="clear" w:color="auto" w:fill="auto"/>
            <w:vAlign w:val="center"/>
          </w:tcPr>
          <w:p w14:paraId="6C561234" w14:textId="77777777" w:rsidR="00276FC6" w:rsidRPr="00A967A5" w:rsidRDefault="00276FC6"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 xml:space="preserve">20 % </w:t>
            </w:r>
          </w:p>
        </w:tc>
      </w:tr>
      <w:tr w:rsidR="00A967A5" w:rsidRPr="00A967A5" w14:paraId="4C29F377" w14:textId="77777777" w:rsidTr="00F817D2">
        <w:trPr>
          <w:trHeight w:val="825"/>
        </w:trPr>
        <w:tc>
          <w:tcPr>
            <w:tcW w:w="1509" w:type="pct"/>
            <w:shd w:val="clear" w:color="auto" w:fill="auto"/>
            <w:vAlign w:val="center"/>
          </w:tcPr>
          <w:p w14:paraId="0D1D73D2" w14:textId="77777777" w:rsidR="0033206C" w:rsidRPr="00A967A5" w:rsidRDefault="009D0296" w:rsidP="00171DE7">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t>Financement industriel minimum</w:t>
            </w:r>
          </w:p>
        </w:tc>
        <w:tc>
          <w:tcPr>
            <w:tcW w:w="1788" w:type="pct"/>
            <w:shd w:val="clear" w:color="auto" w:fill="auto"/>
            <w:vAlign w:val="center"/>
          </w:tcPr>
          <w:p w14:paraId="239045B8" w14:textId="7F801A10" w:rsidR="0069653D" w:rsidRPr="00A967A5" w:rsidRDefault="00FD2A43" w:rsidP="00F817D2">
            <w:pPr>
              <w:pStyle w:val="Corpsdetexte3"/>
              <w:jc w:val="left"/>
              <w:rPr>
                <w:rFonts w:asciiTheme="minorHAnsi" w:hAnsiTheme="minorHAnsi" w:cs="Times New Roman"/>
                <w:color w:val="1B3B5C"/>
                <w:sz w:val="18"/>
                <w:szCs w:val="18"/>
                <w:u w:val="single"/>
              </w:rPr>
            </w:pPr>
            <w:r w:rsidRPr="00A967A5">
              <w:rPr>
                <w:rFonts w:asciiTheme="minorHAnsi" w:hAnsiTheme="minorHAnsi" w:cs="Times New Roman"/>
                <w:color w:val="1B3B5C"/>
                <w:sz w:val="18"/>
                <w:szCs w:val="18"/>
              </w:rPr>
              <w:t>m</w:t>
            </w:r>
            <w:r w:rsidR="00457B36" w:rsidRPr="00A967A5">
              <w:rPr>
                <w:rFonts w:asciiTheme="minorHAnsi" w:hAnsiTheme="minorHAnsi" w:cs="Times New Roman"/>
                <w:color w:val="1B3B5C"/>
                <w:sz w:val="18"/>
                <w:szCs w:val="18"/>
              </w:rPr>
              <w:t xml:space="preserve">in </w:t>
            </w:r>
            <w:r w:rsidR="009D0296" w:rsidRPr="00A967A5">
              <w:rPr>
                <w:rFonts w:asciiTheme="minorHAnsi" w:hAnsiTheme="minorHAnsi" w:cs="Times New Roman"/>
                <w:color w:val="1B3B5C"/>
                <w:sz w:val="18"/>
                <w:szCs w:val="18"/>
              </w:rPr>
              <w:t>20</w:t>
            </w:r>
            <w:r w:rsidR="0071074A" w:rsidRPr="00A967A5">
              <w:rPr>
                <w:rFonts w:asciiTheme="minorHAnsi" w:hAnsiTheme="minorHAnsi" w:cs="Times New Roman"/>
                <w:color w:val="1B3B5C"/>
                <w:sz w:val="18"/>
                <w:szCs w:val="18"/>
              </w:rPr>
              <w:t> </w:t>
            </w:r>
            <w:r w:rsidR="0033206C" w:rsidRPr="00A967A5">
              <w:rPr>
                <w:rFonts w:asciiTheme="minorHAnsi" w:hAnsiTheme="minorHAnsi" w:cs="Times New Roman"/>
                <w:color w:val="1B3B5C"/>
                <w:sz w:val="18"/>
                <w:szCs w:val="18"/>
              </w:rPr>
              <w:t>%</w:t>
            </w:r>
            <w:r w:rsidR="009D0296" w:rsidRPr="00A967A5">
              <w:rPr>
                <w:rFonts w:asciiTheme="minorHAnsi" w:hAnsiTheme="minorHAnsi" w:cs="Times New Roman"/>
                <w:color w:val="1B3B5C"/>
                <w:sz w:val="18"/>
                <w:szCs w:val="18"/>
              </w:rPr>
              <w:t xml:space="preserve"> </w:t>
            </w:r>
            <w:r w:rsidR="009D0296" w:rsidRPr="00A967A5">
              <w:rPr>
                <w:rFonts w:asciiTheme="minorHAnsi" w:hAnsiTheme="minorHAnsi" w:cs="Times New Roman"/>
                <w:color w:val="1B3B5C"/>
                <w:sz w:val="18"/>
                <w:szCs w:val="18"/>
                <w:u w:val="single"/>
              </w:rPr>
              <w:t>en espèce</w:t>
            </w:r>
            <w:r w:rsidR="00A662C9" w:rsidRPr="00A967A5">
              <w:rPr>
                <w:rFonts w:asciiTheme="minorHAnsi" w:hAnsiTheme="minorHAnsi" w:cs="Times New Roman"/>
                <w:color w:val="1B3B5C"/>
                <w:sz w:val="18"/>
                <w:szCs w:val="18"/>
                <w:u w:val="single"/>
              </w:rPr>
              <w:t>s</w:t>
            </w:r>
          </w:p>
          <w:p w14:paraId="7531445D" w14:textId="248216DD" w:rsidR="00C03F90" w:rsidRPr="00A967A5" w:rsidRDefault="00AC51DD" w:rsidP="00F817D2">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La contribution en espèces de l’un ou l’autre des partenaires ne peut excéder 80 % du total de la contribution industrielle.</w:t>
            </w:r>
          </w:p>
          <w:p w14:paraId="7E18A8C8" w14:textId="77777777" w:rsidR="006511B7" w:rsidRPr="00A967A5" w:rsidRDefault="006511B7" w:rsidP="00F817D2">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La contribution d’une entreprise qui lui a été versée dans le cadre d’une subvention gouvernementale ne sera pas considérée comme apport industriel.</w:t>
            </w:r>
          </w:p>
          <w:p w14:paraId="130FEA62" w14:textId="0E402EAD" w:rsidR="00C03F90" w:rsidRPr="00A967A5" w:rsidRDefault="00C03F90" w:rsidP="00F817D2">
            <w:pPr>
              <w:pStyle w:val="Corpsdetexte3"/>
              <w:jc w:val="left"/>
              <w:rPr>
                <w:rFonts w:asciiTheme="minorHAnsi" w:hAnsiTheme="minorHAnsi" w:cs="Times New Roman"/>
                <w:color w:val="1B3B5C"/>
                <w:sz w:val="18"/>
                <w:szCs w:val="18"/>
              </w:rPr>
            </w:pPr>
          </w:p>
          <w:p w14:paraId="1BF835C8" w14:textId="77777777" w:rsidR="00E776F5" w:rsidRPr="00A967A5" w:rsidRDefault="00E776F5" w:rsidP="00F817D2">
            <w:pPr>
              <w:pStyle w:val="Corpsdetexte3"/>
              <w:jc w:val="left"/>
              <w:rPr>
                <w:rFonts w:asciiTheme="minorHAnsi" w:hAnsiTheme="minorHAnsi" w:cs="Times New Roman"/>
                <w:color w:val="1B3B5C"/>
                <w:sz w:val="18"/>
                <w:szCs w:val="18"/>
              </w:rPr>
            </w:pPr>
          </w:p>
          <w:p w14:paraId="53AA6E47" w14:textId="579C4FAE" w:rsidR="003732D6" w:rsidRPr="00A967A5" w:rsidRDefault="005668AF" w:rsidP="00F817D2">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L’argent provenant d’un autre organisme gouvernemental n’est pas accepté.</w:t>
            </w:r>
          </w:p>
        </w:tc>
        <w:tc>
          <w:tcPr>
            <w:tcW w:w="1703" w:type="pct"/>
            <w:shd w:val="clear" w:color="auto" w:fill="auto"/>
            <w:vAlign w:val="center"/>
          </w:tcPr>
          <w:p w14:paraId="4C558CF5" w14:textId="608E5FAA" w:rsidR="008B3698" w:rsidRPr="00A967A5" w:rsidRDefault="00FD2A43" w:rsidP="00457B36">
            <w:pPr>
              <w:pStyle w:val="Corpsdetexte3"/>
              <w:spacing w:before="240"/>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m</w:t>
            </w:r>
            <w:r w:rsidR="00457B36" w:rsidRPr="00A967A5">
              <w:rPr>
                <w:rFonts w:asciiTheme="minorHAnsi" w:hAnsiTheme="minorHAnsi" w:cs="Times New Roman"/>
                <w:color w:val="1B3B5C"/>
                <w:sz w:val="18"/>
                <w:szCs w:val="18"/>
              </w:rPr>
              <w:t xml:space="preserve">in </w:t>
            </w:r>
            <w:r w:rsidR="008B3698" w:rsidRPr="00A967A5">
              <w:rPr>
                <w:rFonts w:asciiTheme="minorHAnsi" w:hAnsiTheme="minorHAnsi" w:cs="Times New Roman"/>
                <w:color w:val="1B3B5C"/>
                <w:sz w:val="18"/>
                <w:szCs w:val="18"/>
              </w:rPr>
              <w:t>40</w:t>
            </w:r>
            <w:r w:rsidR="0071074A" w:rsidRPr="00A967A5">
              <w:rPr>
                <w:rFonts w:asciiTheme="minorHAnsi" w:hAnsiTheme="minorHAnsi" w:cs="Times New Roman"/>
                <w:color w:val="1B3B5C"/>
                <w:sz w:val="18"/>
                <w:szCs w:val="18"/>
              </w:rPr>
              <w:t> </w:t>
            </w:r>
            <w:r w:rsidR="008B3698" w:rsidRPr="00A967A5">
              <w:rPr>
                <w:rFonts w:asciiTheme="minorHAnsi" w:hAnsiTheme="minorHAnsi" w:cs="Times New Roman"/>
                <w:color w:val="1B3B5C"/>
                <w:sz w:val="18"/>
                <w:szCs w:val="18"/>
              </w:rPr>
              <w:t xml:space="preserve">% </w:t>
            </w:r>
            <w:r w:rsidR="00457B36" w:rsidRPr="00A967A5">
              <w:rPr>
                <w:rFonts w:asciiTheme="minorHAnsi" w:hAnsiTheme="minorHAnsi" w:cs="Times New Roman"/>
                <w:color w:val="1B3B5C"/>
                <w:sz w:val="18"/>
                <w:szCs w:val="18"/>
                <w:u w:val="single"/>
              </w:rPr>
              <w:t>en espèces et nature</w:t>
            </w:r>
          </w:p>
          <w:p w14:paraId="090D73D1" w14:textId="36707AEA" w:rsidR="0033206C" w:rsidRPr="00A967A5" w:rsidRDefault="00457B36" w:rsidP="004E10E8">
            <w:pPr>
              <w:pStyle w:val="Corpsdetexte3"/>
              <w:jc w:val="left"/>
              <w:rPr>
                <w:rFonts w:asciiTheme="minorHAnsi" w:hAnsiTheme="minorHAnsi" w:cs="Times New Roman"/>
                <w:color w:val="1B3B5C"/>
                <w:sz w:val="18"/>
                <w:szCs w:val="18"/>
                <w:u w:val="single"/>
              </w:rPr>
            </w:pPr>
            <w:r w:rsidRPr="00A967A5">
              <w:rPr>
                <w:rFonts w:asciiTheme="minorHAnsi" w:hAnsiTheme="minorHAnsi" w:cs="Times New Roman"/>
                <w:color w:val="1B3B5C"/>
                <w:sz w:val="18"/>
                <w:szCs w:val="18"/>
                <w:u w:val="single"/>
              </w:rPr>
              <w:t>L’apport en nature n’est considéré qu</w:t>
            </w:r>
            <w:r w:rsidR="00964F47" w:rsidRPr="00A967A5">
              <w:rPr>
                <w:rFonts w:asciiTheme="minorHAnsi" w:hAnsiTheme="minorHAnsi" w:cs="Times New Roman"/>
                <w:color w:val="1B3B5C"/>
                <w:sz w:val="18"/>
                <w:szCs w:val="18"/>
                <w:u w:val="single"/>
              </w:rPr>
              <w:t>’</w:t>
            </w:r>
            <w:r w:rsidRPr="00A967A5">
              <w:rPr>
                <w:rFonts w:asciiTheme="minorHAnsi" w:hAnsiTheme="minorHAnsi" w:cs="Times New Roman"/>
                <w:color w:val="1B3B5C"/>
                <w:sz w:val="18"/>
                <w:szCs w:val="18"/>
                <w:u w:val="single"/>
              </w:rPr>
              <w:t>à une hauteur d’un maximum</w:t>
            </w:r>
            <w:r w:rsidR="008B3698" w:rsidRPr="00A967A5">
              <w:rPr>
                <w:rFonts w:asciiTheme="minorHAnsi" w:hAnsiTheme="minorHAnsi" w:cs="Times New Roman"/>
                <w:color w:val="1B3B5C"/>
                <w:sz w:val="18"/>
                <w:szCs w:val="18"/>
                <w:u w:val="single"/>
              </w:rPr>
              <w:t xml:space="preserve"> 20</w:t>
            </w:r>
            <w:r w:rsidR="0071074A" w:rsidRPr="00A967A5">
              <w:rPr>
                <w:rFonts w:asciiTheme="minorHAnsi" w:hAnsiTheme="minorHAnsi" w:cs="Times New Roman"/>
                <w:color w:val="1B3B5C"/>
                <w:sz w:val="18"/>
                <w:szCs w:val="18"/>
                <w:u w:val="single"/>
              </w:rPr>
              <w:t> </w:t>
            </w:r>
            <w:r w:rsidR="008B3698" w:rsidRPr="00A967A5">
              <w:rPr>
                <w:rFonts w:asciiTheme="minorHAnsi" w:hAnsiTheme="minorHAnsi" w:cs="Times New Roman"/>
                <w:color w:val="1B3B5C"/>
                <w:sz w:val="18"/>
                <w:szCs w:val="18"/>
                <w:u w:val="single"/>
              </w:rPr>
              <w:t xml:space="preserve">% </w:t>
            </w:r>
            <w:r w:rsidRPr="00A967A5">
              <w:rPr>
                <w:rFonts w:asciiTheme="minorHAnsi" w:hAnsiTheme="minorHAnsi" w:cs="Times New Roman"/>
                <w:color w:val="1B3B5C"/>
                <w:sz w:val="18"/>
                <w:szCs w:val="18"/>
                <w:u w:val="single"/>
              </w:rPr>
              <w:t>du total du budget de recherche</w:t>
            </w:r>
          </w:p>
          <w:p w14:paraId="3A5C090D" w14:textId="77D3FE27" w:rsidR="00E776F5" w:rsidRPr="00A967A5" w:rsidRDefault="00E776F5" w:rsidP="004E10E8">
            <w:pPr>
              <w:pStyle w:val="Corpsdetexte3"/>
              <w:jc w:val="left"/>
              <w:rPr>
                <w:rFonts w:asciiTheme="minorHAnsi" w:hAnsiTheme="minorHAnsi" w:cs="Times New Roman"/>
                <w:color w:val="1B3B5C"/>
                <w:sz w:val="18"/>
                <w:szCs w:val="18"/>
                <w:u w:val="single"/>
              </w:rPr>
            </w:pPr>
          </w:p>
          <w:p w14:paraId="093A3EAE" w14:textId="77777777" w:rsidR="006511B7" w:rsidRPr="00A967A5" w:rsidRDefault="006511B7" w:rsidP="006511B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La contribution d’une entreprise qui lui a été versée dans le cadre d’une subvention gouvernementale ne sera pas considérée comme apport industriel.</w:t>
            </w:r>
          </w:p>
          <w:p w14:paraId="3AAEA746" w14:textId="77777777" w:rsidR="00C03F90" w:rsidRPr="00A967A5" w:rsidRDefault="00C03F90" w:rsidP="006511B7">
            <w:pPr>
              <w:pStyle w:val="Corpsdetexte3"/>
              <w:jc w:val="left"/>
              <w:rPr>
                <w:rFonts w:asciiTheme="minorHAnsi" w:hAnsiTheme="minorHAnsi" w:cs="Times New Roman"/>
                <w:color w:val="1B3B5C"/>
                <w:sz w:val="18"/>
                <w:szCs w:val="18"/>
              </w:rPr>
            </w:pPr>
          </w:p>
          <w:p w14:paraId="055294FA" w14:textId="1C34081C" w:rsidR="005668AF" w:rsidRPr="00A967A5" w:rsidRDefault="005668AF" w:rsidP="004E10E8">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L’argent provenant d’un autre organisme gouvernemental n’est pas accepté.</w:t>
            </w:r>
          </w:p>
        </w:tc>
      </w:tr>
      <w:tr w:rsidR="00A967A5" w:rsidRPr="00A967A5" w14:paraId="715FE113" w14:textId="77777777" w:rsidTr="00171DE7">
        <w:trPr>
          <w:trHeight w:val="825"/>
        </w:trPr>
        <w:tc>
          <w:tcPr>
            <w:tcW w:w="1509" w:type="pct"/>
            <w:shd w:val="clear" w:color="auto" w:fill="auto"/>
            <w:vAlign w:val="center"/>
          </w:tcPr>
          <w:p w14:paraId="006E025D" w14:textId="77777777" w:rsidR="00A61FE9" w:rsidRPr="00A967A5" w:rsidRDefault="00A61FE9" w:rsidP="00171DE7">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t>Maximum cumul</w:t>
            </w:r>
            <w:r w:rsidR="00465A8A" w:rsidRPr="00A967A5">
              <w:rPr>
                <w:rFonts w:asciiTheme="minorHAnsi" w:hAnsiTheme="minorHAnsi" w:cs="Times New Roman"/>
                <w:color w:val="1B3B5C"/>
                <w:sz w:val="20"/>
                <w:szCs w:val="20"/>
              </w:rPr>
              <w:t>atif</w:t>
            </w:r>
            <w:r w:rsidRPr="00A967A5">
              <w:rPr>
                <w:rFonts w:asciiTheme="minorHAnsi" w:hAnsiTheme="minorHAnsi" w:cs="Times New Roman"/>
                <w:color w:val="1B3B5C"/>
                <w:sz w:val="20"/>
                <w:szCs w:val="20"/>
              </w:rPr>
              <w:t xml:space="preserve"> </w:t>
            </w:r>
            <w:r w:rsidR="0028224F" w:rsidRPr="00A967A5">
              <w:rPr>
                <w:rFonts w:asciiTheme="minorHAnsi" w:hAnsiTheme="minorHAnsi" w:cs="Times New Roman"/>
                <w:color w:val="1B3B5C"/>
                <w:sz w:val="20"/>
                <w:szCs w:val="20"/>
              </w:rPr>
              <w:t xml:space="preserve">de </w:t>
            </w:r>
            <w:r w:rsidRPr="00A967A5">
              <w:rPr>
                <w:rFonts w:asciiTheme="minorHAnsi" w:hAnsiTheme="minorHAnsi" w:cs="Times New Roman"/>
                <w:color w:val="1B3B5C"/>
                <w:sz w:val="20"/>
                <w:szCs w:val="20"/>
              </w:rPr>
              <w:t>financement public</w:t>
            </w:r>
          </w:p>
        </w:tc>
        <w:tc>
          <w:tcPr>
            <w:tcW w:w="3491" w:type="pct"/>
            <w:gridSpan w:val="2"/>
            <w:shd w:val="clear" w:color="auto" w:fill="auto"/>
            <w:vAlign w:val="center"/>
          </w:tcPr>
          <w:p w14:paraId="175D4D01" w14:textId="77777777" w:rsidR="00A61FE9" w:rsidRPr="00A967A5" w:rsidRDefault="00A61FE9" w:rsidP="00171DE7">
            <w:pPr>
              <w:pStyle w:val="Corpsdetexte3"/>
              <w:jc w:val="left"/>
              <w:rPr>
                <w:rFonts w:asciiTheme="minorHAnsi" w:hAnsiTheme="minorHAnsi" w:cs="Times New Roman"/>
                <w:color w:val="1B3B5C"/>
                <w:sz w:val="18"/>
                <w:szCs w:val="18"/>
              </w:rPr>
            </w:pPr>
            <w:r w:rsidRPr="00A967A5">
              <w:rPr>
                <w:rFonts w:asciiTheme="minorHAnsi" w:hAnsiTheme="minorHAnsi" w:cs="Times New Roman"/>
                <w:color w:val="1B3B5C"/>
                <w:sz w:val="18"/>
                <w:szCs w:val="18"/>
              </w:rPr>
              <w:t>80</w:t>
            </w:r>
            <w:r w:rsidR="0071074A" w:rsidRPr="00A967A5">
              <w:rPr>
                <w:rFonts w:asciiTheme="minorHAnsi" w:hAnsiTheme="minorHAnsi" w:cs="Times New Roman"/>
                <w:color w:val="1B3B5C"/>
                <w:sz w:val="18"/>
                <w:szCs w:val="18"/>
              </w:rPr>
              <w:t> </w:t>
            </w:r>
            <w:r w:rsidRPr="00A967A5">
              <w:rPr>
                <w:rFonts w:asciiTheme="minorHAnsi" w:hAnsiTheme="minorHAnsi" w:cs="Times New Roman"/>
                <w:color w:val="1B3B5C"/>
                <w:sz w:val="18"/>
                <w:szCs w:val="18"/>
              </w:rPr>
              <w:t>%</w:t>
            </w:r>
          </w:p>
        </w:tc>
      </w:tr>
      <w:tr w:rsidR="00A967A5" w:rsidRPr="00A967A5" w14:paraId="614227A7" w14:textId="77777777" w:rsidTr="00171DE7">
        <w:trPr>
          <w:trHeight w:val="825"/>
        </w:trPr>
        <w:tc>
          <w:tcPr>
            <w:tcW w:w="1509" w:type="pct"/>
            <w:shd w:val="clear" w:color="auto" w:fill="auto"/>
            <w:vAlign w:val="center"/>
          </w:tcPr>
          <w:p w14:paraId="064A86B6" w14:textId="77777777" w:rsidR="005F622F" w:rsidRPr="00A967A5" w:rsidRDefault="005F622F" w:rsidP="00171DE7">
            <w:pPr>
              <w:pStyle w:val="Corpsdetexte3"/>
              <w:jc w:val="left"/>
              <w:rPr>
                <w:rFonts w:asciiTheme="minorHAnsi" w:hAnsiTheme="minorHAnsi" w:cs="Times New Roman"/>
                <w:b/>
                <w:color w:val="1B3B5C"/>
                <w:sz w:val="20"/>
                <w:szCs w:val="20"/>
              </w:rPr>
            </w:pPr>
            <w:r w:rsidRPr="00A967A5">
              <w:rPr>
                <w:rFonts w:asciiTheme="minorHAnsi" w:hAnsiTheme="minorHAnsi" w:cs="Times New Roman"/>
                <w:color w:val="1B3B5C"/>
                <w:sz w:val="20"/>
                <w:szCs w:val="20"/>
              </w:rPr>
              <w:t>Financement complémentaire</w:t>
            </w:r>
          </w:p>
        </w:tc>
        <w:tc>
          <w:tcPr>
            <w:tcW w:w="3491" w:type="pct"/>
            <w:gridSpan w:val="2"/>
            <w:shd w:val="clear" w:color="auto" w:fill="auto"/>
            <w:vAlign w:val="center"/>
          </w:tcPr>
          <w:p w14:paraId="527F6A00" w14:textId="553406A6" w:rsidR="00224DB9" w:rsidRPr="00A967A5" w:rsidRDefault="005F622F" w:rsidP="00356749">
            <w:pPr>
              <w:pStyle w:val="Corpsdetexte3"/>
              <w:spacing w:before="240"/>
              <w:jc w:val="left"/>
              <w:rPr>
                <w:rFonts w:asciiTheme="minorHAnsi" w:hAnsiTheme="minorHAnsi" w:cs="Times New Roman"/>
                <w:color w:val="1B3B5C"/>
                <w:sz w:val="18"/>
                <w:szCs w:val="20"/>
                <w:u w:val="single"/>
              </w:rPr>
            </w:pPr>
            <w:r w:rsidRPr="00A967A5">
              <w:rPr>
                <w:rFonts w:asciiTheme="minorHAnsi" w:hAnsiTheme="minorHAnsi" w:cs="Times New Roman"/>
                <w:color w:val="1B3B5C"/>
                <w:sz w:val="18"/>
                <w:szCs w:val="20"/>
              </w:rPr>
              <w:t>CRSNG</w:t>
            </w:r>
            <w:r w:rsidR="00602953" w:rsidRPr="00A967A5">
              <w:rPr>
                <w:rStyle w:val="Appelnotedebasdep"/>
                <w:rFonts w:asciiTheme="minorHAnsi" w:hAnsiTheme="minorHAnsi" w:cs="Times New Roman"/>
                <w:color w:val="1B3B5C"/>
                <w:sz w:val="18"/>
                <w:szCs w:val="20"/>
              </w:rPr>
              <w:footnoteReference w:id="3"/>
            </w:r>
            <w:r w:rsidRPr="00A967A5">
              <w:rPr>
                <w:rFonts w:asciiTheme="minorHAnsi" w:hAnsiTheme="minorHAnsi" w:cs="Times New Roman"/>
                <w:color w:val="1B3B5C"/>
                <w:sz w:val="18"/>
                <w:szCs w:val="20"/>
              </w:rPr>
              <w:t xml:space="preserve">, PARI-CNRC, </w:t>
            </w:r>
            <w:r w:rsidR="0069653D" w:rsidRPr="00A967A5">
              <w:rPr>
                <w:rFonts w:asciiTheme="minorHAnsi" w:hAnsiTheme="minorHAnsi" w:cs="Times New Roman"/>
                <w:color w:val="1B3B5C"/>
                <w:sz w:val="18"/>
                <w:szCs w:val="20"/>
              </w:rPr>
              <w:t xml:space="preserve">MITACS, </w:t>
            </w:r>
            <w:r w:rsidRPr="00A967A5">
              <w:rPr>
                <w:rFonts w:asciiTheme="minorHAnsi" w:hAnsiTheme="minorHAnsi" w:cs="Times New Roman"/>
                <w:color w:val="1B3B5C"/>
                <w:sz w:val="18"/>
                <w:szCs w:val="20"/>
              </w:rPr>
              <w:t xml:space="preserve">autres sources </w:t>
            </w:r>
            <w:r w:rsidR="009E34D7" w:rsidRPr="00A967A5">
              <w:rPr>
                <w:rFonts w:asciiTheme="minorHAnsi" w:hAnsiTheme="minorHAnsi" w:cs="Times New Roman"/>
                <w:color w:val="1B3B5C"/>
                <w:sz w:val="18"/>
                <w:szCs w:val="20"/>
              </w:rPr>
              <w:t>de financement municipal</w:t>
            </w:r>
            <w:r w:rsidR="0028224F" w:rsidRPr="00A967A5">
              <w:rPr>
                <w:rFonts w:asciiTheme="minorHAnsi" w:hAnsiTheme="minorHAnsi" w:cs="Times New Roman"/>
                <w:color w:val="1B3B5C"/>
                <w:sz w:val="18"/>
                <w:szCs w:val="20"/>
              </w:rPr>
              <w:t>es</w:t>
            </w:r>
            <w:r w:rsidR="009E34D7" w:rsidRPr="00A967A5">
              <w:rPr>
                <w:rFonts w:asciiTheme="minorHAnsi" w:hAnsiTheme="minorHAnsi" w:cs="Times New Roman"/>
                <w:color w:val="1B3B5C"/>
                <w:sz w:val="18"/>
                <w:szCs w:val="20"/>
              </w:rPr>
              <w:t>, provincial</w:t>
            </w:r>
            <w:r w:rsidR="0028224F" w:rsidRPr="00A967A5">
              <w:rPr>
                <w:rFonts w:asciiTheme="minorHAnsi" w:hAnsiTheme="minorHAnsi" w:cs="Times New Roman"/>
                <w:color w:val="1B3B5C"/>
                <w:sz w:val="18"/>
                <w:szCs w:val="20"/>
              </w:rPr>
              <w:t>es</w:t>
            </w:r>
            <w:r w:rsidR="009E34D7" w:rsidRPr="00A967A5">
              <w:rPr>
                <w:rFonts w:asciiTheme="minorHAnsi" w:hAnsiTheme="minorHAnsi" w:cs="Times New Roman"/>
                <w:color w:val="1B3B5C"/>
                <w:sz w:val="18"/>
                <w:szCs w:val="20"/>
              </w:rPr>
              <w:t xml:space="preserve"> ou fédéral</w:t>
            </w:r>
            <w:r w:rsidR="0028224F" w:rsidRPr="00A967A5">
              <w:rPr>
                <w:rFonts w:asciiTheme="minorHAnsi" w:hAnsiTheme="minorHAnsi" w:cs="Times New Roman"/>
                <w:color w:val="1B3B5C"/>
                <w:sz w:val="18"/>
                <w:szCs w:val="20"/>
              </w:rPr>
              <w:t>es</w:t>
            </w:r>
            <w:r w:rsidR="009E34D7" w:rsidRPr="00A967A5">
              <w:rPr>
                <w:rFonts w:asciiTheme="minorHAnsi" w:hAnsiTheme="minorHAnsi" w:cs="Times New Roman"/>
                <w:color w:val="1B3B5C"/>
                <w:sz w:val="18"/>
                <w:szCs w:val="20"/>
              </w:rPr>
              <w:t>.</w:t>
            </w:r>
          </w:p>
          <w:p w14:paraId="46BB7D5C" w14:textId="77777777" w:rsidR="00224DB9" w:rsidRPr="00A967A5" w:rsidRDefault="00224DB9" w:rsidP="00171DE7">
            <w:pPr>
              <w:pStyle w:val="Corpsdetexte3"/>
              <w:jc w:val="left"/>
              <w:rPr>
                <w:rFonts w:asciiTheme="minorHAnsi" w:hAnsiTheme="minorHAnsi" w:cs="Times New Roman"/>
                <w:color w:val="1B3B5C"/>
                <w:sz w:val="18"/>
                <w:szCs w:val="20"/>
                <w:u w:val="single"/>
              </w:rPr>
            </w:pPr>
          </w:p>
          <w:p w14:paraId="6AE7CFD2" w14:textId="77777777" w:rsidR="00356749" w:rsidRPr="00A967A5" w:rsidRDefault="00A962B6" w:rsidP="00171DE7">
            <w:pPr>
              <w:pStyle w:val="Corpsdetexte3"/>
              <w:jc w:val="left"/>
              <w:rPr>
                <w:rFonts w:asciiTheme="minorHAnsi" w:hAnsiTheme="minorHAnsi" w:cs="Times New Roman"/>
                <w:color w:val="1B3B5C"/>
                <w:sz w:val="18"/>
                <w:szCs w:val="20"/>
              </w:rPr>
            </w:pPr>
            <w:r w:rsidRPr="00A967A5">
              <w:rPr>
                <w:rFonts w:asciiTheme="minorHAnsi" w:hAnsiTheme="minorHAnsi" w:cs="Times New Roman"/>
                <w:color w:val="1B3B5C"/>
                <w:sz w:val="18"/>
                <w:szCs w:val="20"/>
                <w:u w:val="single"/>
              </w:rPr>
              <w:t>Il est nécessaire de spécifier dans la demande de financement complémentaire qu’une demande à PRIMA a été déposée et le budget du financement complémentaire doit comprendre le financement venant de chez PRIMA</w:t>
            </w:r>
            <w:r w:rsidR="00DB4FF9" w:rsidRPr="00A967A5">
              <w:rPr>
                <w:rStyle w:val="Appelnotedebasdep"/>
                <w:rFonts w:asciiTheme="minorHAnsi" w:hAnsiTheme="minorHAnsi" w:cs="Times New Roman"/>
                <w:color w:val="1B3B5C"/>
                <w:sz w:val="18"/>
                <w:szCs w:val="20"/>
                <w:u w:val="single"/>
              </w:rPr>
              <w:footnoteReference w:id="4"/>
            </w:r>
            <w:r w:rsidRPr="00A967A5">
              <w:rPr>
                <w:rFonts w:asciiTheme="minorHAnsi" w:hAnsiTheme="minorHAnsi" w:cs="Times New Roman"/>
                <w:color w:val="1B3B5C"/>
                <w:sz w:val="18"/>
                <w:szCs w:val="20"/>
                <w:u w:val="single"/>
              </w:rPr>
              <w:t>.</w:t>
            </w:r>
            <w:r w:rsidR="00356749" w:rsidRPr="00A967A5">
              <w:rPr>
                <w:rFonts w:asciiTheme="minorHAnsi" w:hAnsiTheme="minorHAnsi" w:cs="Times New Roman"/>
                <w:color w:val="1B3B5C"/>
                <w:sz w:val="18"/>
                <w:szCs w:val="20"/>
              </w:rPr>
              <w:t xml:space="preserve"> </w:t>
            </w:r>
          </w:p>
          <w:p w14:paraId="18E332D6" w14:textId="475A3694" w:rsidR="00356749" w:rsidRDefault="00356749" w:rsidP="00171DE7">
            <w:pPr>
              <w:pStyle w:val="Corpsdetexte3"/>
              <w:jc w:val="left"/>
              <w:rPr>
                <w:rFonts w:asciiTheme="minorHAnsi" w:hAnsiTheme="minorHAnsi" w:cs="Times New Roman"/>
                <w:color w:val="1B3B5C"/>
                <w:sz w:val="18"/>
                <w:szCs w:val="20"/>
              </w:rPr>
            </w:pPr>
          </w:p>
          <w:p w14:paraId="6AEC9EDC" w14:textId="77777777" w:rsidR="00CA7127" w:rsidRPr="00A967A5" w:rsidRDefault="00CA7127" w:rsidP="00171DE7">
            <w:pPr>
              <w:pStyle w:val="Corpsdetexte3"/>
              <w:jc w:val="left"/>
              <w:rPr>
                <w:rFonts w:asciiTheme="minorHAnsi" w:hAnsiTheme="minorHAnsi" w:cs="Times New Roman"/>
                <w:color w:val="1B3B5C"/>
                <w:sz w:val="18"/>
                <w:szCs w:val="20"/>
              </w:rPr>
            </w:pPr>
          </w:p>
          <w:p w14:paraId="741EA617" w14:textId="5A1CAB44" w:rsidR="005668AF" w:rsidRPr="00A967A5" w:rsidRDefault="00356749" w:rsidP="00171DE7">
            <w:pPr>
              <w:pStyle w:val="Corpsdetexte3"/>
              <w:jc w:val="left"/>
              <w:rPr>
                <w:rFonts w:asciiTheme="minorHAnsi" w:hAnsiTheme="minorHAnsi" w:cs="Times New Roman"/>
                <w:color w:val="1B3B5C"/>
                <w:sz w:val="18"/>
                <w:szCs w:val="20"/>
                <w:u w:val="single"/>
              </w:rPr>
            </w:pPr>
            <w:r w:rsidRPr="00A967A5">
              <w:rPr>
                <w:rFonts w:asciiTheme="minorHAnsi" w:hAnsiTheme="minorHAnsi" w:cs="Times New Roman"/>
                <w:color w:val="1B3B5C"/>
                <w:sz w:val="18"/>
                <w:szCs w:val="20"/>
                <w:u w:val="single"/>
              </w:rPr>
              <w:lastRenderedPageBreak/>
              <w:t>On ne peut utiliser un financement complémentaire déjà obtenu qui ne spécifie pas PRIMA et le projet qui est déposé.</w:t>
            </w:r>
          </w:p>
          <w:p w14:paraId="56D6C67A" w14:textId="231AEB70" w:rsidR="00A26A3C" w:rsidRPr="00A967A5" w:rsidRDefault="00A26A3C" w:rsidP="00171DE7">
            <w:pPr>
              <w:pStyle w:val="Corpsdetexte3"/>
              <w:jc w:val="left"/>
              <w:rPr>
                <w:rFonts w:asciiTheme="minorHAnsi" w:hAnsiTheme="minorHAnsi" w:cs="Times New Roman"/>
                <w:color w:val="1B3B5C"/>
                <w:sz w:val="18"/>
                <w:szCs w:val="20"/>
              </w:rPr>
            </w:pPr>
          </w:p>
          <w:p w14:paraId="0889158F" w14:textId="50F8E8E1" w:rsidR="0029581D" w:rsidRPr="00A967A5" w:rsidRDefault="00A26A3C" w:rsidP="0029581D">
            <w:pPr>
              <w:pStyle w:val="Corpsdetexte3"/>
              <w:jc w:val="left"/>
              <w:rPr>
                <w:rFonts w:asciiTheme="minorHAnsi" w:hAnsiTheme="minorHAnsi" w:cs="Times New Roman"/>
                <w:color w:val="1B3B5C"/>
                <w:sz w:val="18"/>
                <w:szCs w:val="20"/>
              </w:rPr>
            </w:pPr>
            <w:r w:rsidRPr="00A967A5">
              <w:rPr>
                <w:rFonts w:asciiTheme="minorHAnsi" w:hAnsiTheme="minorHAnsi" w:cs="Times New Roman"/>
                <w:color w:val="1B3B5C"/>
                <w:sz w:val="18"/>
                <w:szCs w:val="20"/>
                <w:u w:val="single"/>
              </w:rPr>
              <w:t xml:space="preserve">Seuls </w:t>
            </w:r>
            <w:r w:rsidR="006511B7" w:rsidRPr="00A967A5">
              <w:rPr>
                <w:rFonts w:asciiTheme="minorHAnsi" w:hAnsiTheme="minorHAnsi" w:cs="Times New Roman"/>
                <w:color w:val="1B3B5C"/>
                <w:sz w:val="18"/>
                <w:szCs w:val="20"/>
                <w:u w:val="single"/>
              </w:rPr>
              <w:t xml:space="preserve">les </w:t>
            </w:r>
            <w:r w:rsidRPr="00A967A5">
              <w:rPr>
                <w:rFonts w:asciiTheme="minorHAnsi" w:hAnsiTheme="minorHAnsi" w:cs="Times New Roman"/>
                <w:color w:val="1B3B5C"/>
                <w:sz w:val="18"/>
                <w:szCs w:val="20"/>
                <w:u w:val="single"/>
              </w:rPr>
              <w:t>nouveaux apports industriels pour de nouveaux projets seront r</w:t>
            </w:r>
            <w:r w:rsidR="00C03F90" w:rsidRPr="00A967A5">
              <w:rPr>
                <w:rFonts w:asciiTheme="minorHAnsi" w:hAnsiTheme="minorHAnsi" w:cs="Times New Roman"/>
                <w:color w:val="1B3B5C"/>
                <w:sz w:val="18"/>
                <w:szCs w:val="20"/>
                <w:u w:val="single"/>
              </w:rPr>
              <w:t xml:space="preserve">econnus </w:t>
            </w:r>
            <w:r w:rsidR="00C03F90" w:rsidRPr="00A967A5">
              <w:rPr>
                <w:rFonts w:asciiTheme="minorHAnsi" w:hAnsiTheme="minorHAnsi" w:cs="Times New Roman"/>
                <w:color w:val="1B3B5C"/>
                <w:sz w:val="18"/>
                <w:szCs w:val="20"/>
              </w:rPr>
              <w:t xml:space="preserve">à titre de contrepartie. </w:t>
            </w:r>
            <w:r w:rsidR="0029581D" w:rsidRPr="00A967A5">
              <w:rPr>
                <w:rFonts w:asciiTheme="minorHAnsi" w:hAnsiTheme="minorHAnsi" w:cs="Times New Roman"/>
                <w:color w:val="1B3B5C"/>
                <w:sz w:val="18"/>
                <w:szCs w:val="20"/>
              </w:rPr>
              <w:t xml:space="preserve">OU </w:t>
            </w:r>
            <w:r w:rsidR="00207680" w:rsidRPr="00A967A5">
              <w:rPr>
                <w:rFonts w:asciiTheme="minorHAnsi" w:hAnsiTheme="minorHAnsi" w:cs="Times New Roman"/>
                <w:color w:val="1B3B5C"/>
                <w:sz w:val="18"/>
                <w:szCs w:val="20"/>
              </w:rPr>
              <w:t>Les aides du ME</w:t>
            </w:r>
            <w:r w:rsidR="0029581D" w:rsidRPr="00A967A5">
              <w:rPr>
                <w:rFonts w:asciiTheme="minorHAnsi" w:hAnsiTheme="minorHAnsi" w:cs="Times New Roman"/>
                <w:color w:val="1B3B5C"/>
                <w:sz w:val="18"/>
                <w:szCs w:val="20"/>
              </w:rPr>
              <w:t>I doivent être octroyées en contrepartie à de nouveaux apports industriels (pas déjà été engagé</w:t>
            </w:r>
            <w:r w:rsidR="00FD2A43" w:rsidRPr="00A967A5">
              <w:rPr>
                <w:rFonts w:asciiTheme="minorHAnsi" w:hAnsiTheme="minorHAnsi" w:cs="Times New Roman"/>
                <w:color w:val="1B3B5C"/>
                <w:sz w:val="18"/>
                <w:szCs w:val="20"/>
              </w:rPr>
              <w:t>e</w:t>
            </w:r>
            <w:r w:rsidR="0029581D" w:rsidRPr="00A967A5">
              <w:rPr>
                <w:rFonts w:asciiTheme="minorHAnsi" w:hAnsiTheme="minorHAnsi" w:cs="Times New Roman"/>
                <w:color w:val="1B3B5C"/>
                <w:sz w:val="18"/>
                <w:szCs w:val="20"/>
              </w:rPr>
              <w:t xml:space="preserve">s comme cofinancement </w:t>
            </w:r>
            <w:r w:rsidR="00547D64" w:rsidRPr="00A967A5">
              <w:rPr>
                <w:rFonts w:asciiTheme="minorHAnsi" w:hAnsiTheme="minorHAnsi" w:cs="Times New Roman"/>
                <w:color w:val="1B3B5C"/>
                <w:sz w:val="18"/>
                <w:szCs w:val="20"/>
              </w:rPr>
              <w:t xml:space="preserve">dans </w:t>
            </w:r>
            <w:r w:rsidR="0029581D" w:rsidRPr="00A967A5">
              <w:rPr>
                <w:rFonts w:asciiTheme="minorHAnsi" w:hAnsiTheme="minorHAnsi" w:cs="Times New Roman"/>
                <w:color w:val="1B3B5C"/>
                <w:sz w:val="18"/>
                <w:szCs w:val="20"/>
              </w:rPr>
              <w:t>d’autres programmes ou projets).</w:t>
            </w:r>
          </w:p>
          <w:p w14:paraId="0E0CBD42" w14:textId="0E10EB67" w:rsidR="00A26A3C" w:rsidRPr="00A967A5" w:rsidRDefault="00A26A3C" w:rsidP="00171DE7">
            <w:pPr>
              <w:pStyle w:val="Corpsdetexte3"/>
              <w:jc w:val="left"/>
              <w:rPr>
                <w:rFonts w:asciiTheme="minorHAnsi" w:hAnsiTheme="minorHAnsi" w:cs="Times New Roman"/>
                <w:color w:val="1B3B5C"/>
                <w:sz w:val="18"/>
                <w:szCs w:val="20"/>
              </w:rPr>
            </w:pPr>
          </w:p>
          <w:p w14:paraId="19C54A32" w14:textId="77777777" w:rsidR="00547D64" w:rsidRPr="00A967A5" w:rsidRDefault="00547D64" w:rsidP="00171DE7">
            <w:pPr>
              <w:pStyle w:val="Corpsdetexte3"/>
              <w:jc w:val="left"/>
              <w:rPr>
                <w:rFonts w:asciiTheme="minorHAnsi" w:hAnsiTheme="minorHAnsi" w:cs="Times New Roman"/>
                <w:color w:val="1B3B5C"/>
                <w:sz w:val="18"/>
                <w:szCs w:val="20"/>
              </w:rPr>
            </w:pPr>
            <w:r w:rsidRPr="00A967A5">
              <w:rPr>
                <w:rFonts w:asciiTheme="minorHAnsi" w:hAnsiTheme="minorHAnsi" w:cs="Times New Roman"/>
                <w:color w:val="1B3B5C"/>
                <w:sz w:val="18"/>
                <w:szCs w:val="20"/>
              </w:rPr>
              <w:t>Le financement complémentaire :</w:t>
            </w:r>
          </w:p>
          <w:p w14:paraId="40BC2300" w14:textId="7B2F25B2" w:rsidR="005668AF" w:rsidRPr="00A967A5" w:rsidRDefault="00207680" w:rsidP="00C753FD">
            <w:pPr>
              <w:pStyle w:val="Corpsdetexte3"/>
              <w:numPr>
                <w:ilvl w:val="0"/>
                <w:numId w:val="5"/>
              </w:numPr>
              <w:rPr>
                <w:rFonts w:asciiTheme="minorHAnsi" w:hAnsiTheme="minorHAnsi" w:cs="Times New Roman"/>
                <w:color w:val="1B3B5C"/>
                <w:sz w:val="18"/>
                <w:szCs w:val="20"/>
              </w:rPr>
            </w:pPr>
            <w:r w:rsidRPr="00A967A5">
              <w:rPr>
                <w:rFonts w:asciiTheme="minorHAnsi" w:hAnsiTheme="minorHAnsi" w:cs="Times New Roman"/>
                <w:color w:val="1B3B5C"/>
                <w:sz w:val="18"/>
                <w:szCs w:val="20"/>
              </w:rPr>
              <w:t>Ne peut pas être une aide</w:t>
            </w:r>
            <w:r w:rsidR="00547D64" w:rsidRPr="00A967A5">
              <w:rPr>
                <w:rFonts w:asciiTheme="minorHAnsi" w:hAnsiTheme="minorHAnsi" w:cs="Times New Roman"/>
                <w:color w:val="1B3B5C"/>
                <w:sz w:val="18"/>
                <w:szCs w:val="20"/>
              </w:rPr>
              <w:t xml:space="preserve"> financière provenant d’un autre programme</w:t>
            </w:r>
            <w:r w:rsidRPr="00A967A5">
              <w:rPr>
                <w:rFonts w:asciiTheme="minorHAnsi" w:hAnsiTheme="minorHAnsi" w:cs="Times New Roman"/>
                <w:color w:val="1B3B5C"/>
                <w:sz w:val="18"/>
                <w:szCs w:val="20"/>
              </w:rPr>
              <w:t xml:space="preserve"> du ME</w:t>
            </w:r>
            <w:r w:rsidR="005668AF" w:rsidRPr="00A967A5">
              <w:rPr>
                <w:rFonts w:asciiTheme="minorHAnsi" w:hAnsiTheme="minorHAnsi" w:cs="Times New Roman"/>
                <w:color w:val="1B3B5C"/>
                <w:sz w:val="18"/>
                <w:szCs w:val="20"/>
              </w:rPr>
              <w:t>I, ni u</w:t>
            </w:r>
            <w:r w:rsidRPr="00A967A5">
              <w:rPr>
                <w:rFonts w:asciiTheme="minorHAnsi" w:hAnsiTheme="minorHAnsi" w:cs="Times New Roman"/>
                <w:color w:val="1B3B5C"/>
                <w:sz w:val="18"/>
                <w:szCs w:val="20"/>
              </w:rPr>
              <w:t>n apport déjà apparié par le ME</w:t>
            </w:r>
            <w:r w:rsidR="005668AF" w:rsidRPr="00A967A5">
              <w:rPr>
                <w:rFonts w:asciiTheme="minorHAnsi" w:hAnsiTheme="minorHAnsi" w:cs="Times New Roman"/>
                <w:color w:val="1B3B5C"/>
                <w:sz w:val="18"/>
                <w:szCs w:val="20"/>
              </w:rPr>
              <w:t>I.</w:t>
            </w:r>
          </w:p>
          <w:p w14:paraId="0C9791BE" w14:textId="4D82D487" w:rsidR="005D3C4C" w:rsidRPr="00A967A5" w:rsidRDefault="005D3C4C" w:rsidP="00C753FD">
            <w:pPr>
              <w:pStyle w:val="Corpsdetexte3"/>
              <w:numPr>
                <w:ilvl w:val="0"/>
                <w:numId w:val="5"/>
              </w:numPr>
              <w:rPr>
                <w:rFonts w:asciiTheme="minorHAnsi" w:hAnsiTheme="minorHAnsi" w:cs="Times New Roman"/>
                <w:color w:val="1B3B5C"/>
                <w:sz w:val="18"/>
                <w:szCs w:val="20"/>
              </w:rPr>
            </w:pPr>
            <w:r w:rsidRPr="00A967A5">
              <w:rPr>
                <w:rFonts w:asciiTheme="minorHAnsi" w:hAnsiTheme="minorHAnsi" w:cs="Times New Roman"/>
                <w:color w:val="1B3B5C"/>
                <w:sz w:val="18"/>
                <w:szCs w:val="20"/>
              </w:rPr>
              <w:t xml:space="preserve">Ne peut pas être du financement déjà </w:t>
            </w:r>
            <w:r w:rsidR="00E76D12" w:rsidRPr="00A967A5">
              <w:rPr>
                <w:rFonts w:asciiTheme="minorHAnsi" w:hAnsiTheme="minorHAnsi" w:cs="Times New Roman"/>
                <w:color w:val="1B3B5C"/>
                <w:sz w:val="18"/>
                <w:szCs w:val="20"/>
              </w:rPr>
              <w:t>engagé pour</w:t>
            </w:r>
            <w:r w:rsidRPr="00A967A5">
              <w:rPr>
                <w:rFonts w:asciiTheme="minorHAnsi" w:hAnsiTheme="minorHAnsi" w:cs="Times New Roman"/>
                <w:color w:val="1B3B5C"/>
                <w:sz w:val="18"/>
                <w:szCs w:val="20"/>
              </w:rPr>
              <w:t xml:space="preserve"> des activités de recherche distinctes de celles </w:t>
            </w:r>
            <w:r w:rsidR="00E76D12" w:rsidRPr="00A967A5">
              <w:rPr>
                <w:rFonts w:asciiTheme="minorHAnsi" w:hAnsiTheme="minorHAnsi" w:cs="Times New Roman"/>
                <w:color w:val="1B3B5C"/>
                <w:sz w:val="18"/>
                <w:szCs w:val="20"/>
              </w:rPr>
              <w:t>qui font l’objet de la demande auprès de PRIMA.</w:t>
            </w:r>
            <w:r w:rsidRPr="00A967A5">
              <w:rPr>
                <w:rFonts w:asciiTheme="minorHAnsi" w:hAnsiTheme="minorHAnsi" w:cs="Times New Roman"/>
                <w:color w:val="1B3B5C"/>
                <w:sz w:val="18"/>
                <w:szCs w:val="20"/>
              </w:rPr>
              <w:t xml:space="preserve"> </w:t>
            </w:r>
          </w:p>
          <w:p w14:paraId="2DBED83A" w14:textId="093274D3" w:rsidR="005668AF" w:rsidRPr="00A967A5" w:rsidRDefault="005668AF" w:rsidP="00C753FD">
            <w:pPr>
              <w:pStyle w:val="Corpsdetexte3"/>
              <w:numPr>
                <w:ilvl w:val="0"/>
                <w:numId w:val="5"/>
              </w:numPr>
              <w:rPr>
                <w:rFonts w:asciiTheme="minorHAnsi" w:hAnsiTheme="minorHAnsi" w:cs="Times New Roman"/>
                <w:color w:val="1B3B5C"/>
                <w:sz w:val="18"/>
                <w:szCs w:val="20"/>
              </w:rPr>
            </w:pPr>
            <w:r w:rsidRPr="00A967A5">
              <w:rPr>
                <w:rFonts w:asciiTheme="minorHAnsi" w:hAnsiTheme="minorHAnsi" w:cs="Times New Roman"/>
                <w:color w:val="1B3B5C"/>
                <w:sz w:val="18"/>
                <w:szCs w:val="20"/>
              </w:rPr>
              <w:t>Ne peut pas être un apport fourni par le centre de recherche public qui exécute le projet à titre d’appui au projet.</w:t>
            </w:r>
          </w:p>
          <w:p w14:paraId="0D79F760" w14:textId="4200C8F3" w:rsidR="005668AF" w:rsidRPr="00A967A5" w:rsidRDefault="005668AF" w:rsidP="00C753FD">
            <w:pPr>
              <w:pStyle w:val="Corpsdetexte3"/>
              <w:numPr>
                <w:ilvl w:val="0"/>
                <w:numId w:val="5"/>
              </w:numPr>
              <w:rPr>
                <w:rFonts w:asciiTheme="minorHAnsi" w:hAnsiTheme="minorHAnsi" w:cs="Times New Roman"/>
                <w:color w:val="1B3B5C"/>
                <w:sz w:val="20"/>
                <w:szCs w:val="20"/>
              </w:rPr>
            </w:pPr>
            <w:r w:rsidRPr="00A967A5">
              <w:rPr>
                <w:rFonts w:asciiTheme="minorHAnsi" w:hAnsiTheme="minorHAnsi" w:cs="Times New Roman"/>
                <w:color w:val="1B3B5C"/>
                <w:sz w:val="18"/>
                <w:szCs w:val="20"/>
              </w:rPr>
              <w:t>Pourrait cependant être une aide d’un autre ministère ou d’une municipalité, ou entité publique.</w:t>
            </w:r>
            <w:r w:rsidR="00D050A9" w:rsidRPr="00A967A5">
              <w:rPr>
                <w:rFonts w:asciiTheme="minorHAnsi" w:hAnsiTheme="minorHAnsi" w:cs="Times New Roman"/>
                <w:color w:val="1B3B5C"/>
                <w:sz w:val="18"/>
                <w:szCs w:val="20"/>
              </w:rPr>
              <w:t xml:space="preserve"> Si vous utilisez des fonds municipaux, contactez un conseiller PRIMA.</w:t>
            </w:r>
          </w:p>
          <w:p w14:paraId="048E62C1" w14:textId="77777777" w:rsidR="002A0DD3" w:rsidRPr="00A967A5" w:rsidRDefault="002A0DD3" w:rsidP="00C753FD">
            <w:pPr>
              <w:pStyle w:val="Corpsdetexte3"/>
              <w:numPr>
                <w:ilvl w:val="0"/>
                <w:numId w:val="5"/>
              </w:numPr>
              <w:rPr>
                <w:rFonts w:asciiTheme="minorHAnsi" w:hAnsiTheme="minorHAnsi" w:cs="Times New Roman"/>
                <w:color w:val="1B3B5C"/>
                <w:sz w:val="20"/>
                <w:szCs w:val="20"/>
              </w:rPr>
            </w:pPr>
            <w:r w:rsidRPr="00A967A5">
              <w:rPr>
                <w:rFonts w:asciiTheme="minorHAnsi" w:hAnsiTheme="minorHAnsi" w:cs="Times New Roman"/>
                <w:color w:val="1B3B5C"/>
                <w:sz w:val="18"/>
                <w:szCs w:val="20"/>
              </w:rPr>
              <w:t xml:space="preserve">Pour l’utilisation de MITACS </w:t>
            </w:r>
            <w:r w:rsidR="00766107" w:rsidRPr="00A967A5">
              <w:rPr>
                <w:rFonts w:asciiTheme="minorHAnsi" w:hAnsiTheme="minorHAnsi" w:cs="Times New Roman"/>
                <w:color w:val="1B3B5C"/>
                <w:sz w:val="18"/>
                <w:szCs w:val="20"/>
              </w:rPr>
              <w:t xml:space="preserve">ou PARI-CNRC </w:t>
            </w:r>
            <w:r w:rsidRPr="00A967A5">
              <w:rPr>
                <w:rFonts w:asciiTheme="minorHAnsi" w:hAnsiTheme="minorHAnsi" w:cs="Times New Roman"/>
                <w:color w:val="1B3B5C"/>
                <w:sz w:val="18"/>
                <w:szCs w:val="20"/>
              </w:rPr>
              <w:t>comme financement complémentaire veuillez contacter un conseiller PRIMA.</w:t>
            </w:r>
          </w:p>
          <w:p w14:paraId="68A03794" w14:textId="0C1DA388" w:rsidR="00F9434B" w:rsidRPr="00A967A5" w:rsidRDefault="00F9434B" w:rsidP="00C753FD">
            <w:pPr>
              <w:pStyle w:val="Corpsdetexte3"/>
              <w:numPr>
                <w:ilvl w:val="0"/>
                <w:numId w:val="5"/>
              </w:numPr>
              <w:rPr>
                <w:rFonts w:asciiTheme="minorHAnsi" w:hAnsiTheme="minorHAnsi" w:cs="Times New Roman"/>
                <w:color w:val="1B3B5C"/>
                <w:sz w:val="20"/>
                <w:szCs w:val="20"/>
              </w:rPr>
            </w:pPr>
            <w:r w:rsidRPr="00A967A5">
              <w:rPr>
                <w:rFonts w:asciiTheme="minorHAnsi" w:hAnsiTheme="minorHAnsi" w:cs="Times New Roman"/>
                <w:color w:val="1B3B5C"/>
                <w:sz w:val="18"/>
                <w:szCs w:val="18"/>
                <w:u w:val="single"/>
              </w:rPr>
              <w:t>L</w:t>
            </w:r>
            <w:r w:rsidR="009D321A" w:rsidRPr="00A967A5">
              <w:rPr>
                <w:rFonts w:asciiTheme="minorHAnsi" w:hAnsiTheme="minorHAnsi" w:cs="Times New Roman"/>
                <w:color w:val="1B3B5C"/>
                <w:sz w:val="18"/>
                <w:szCs w:val="18"/>
                <w:u w:val="single"/>
              </w:rPr>
              <w:t>e</w:t>
            </w:r>
            <w:r w:rsidRPr="00A967A5">
              <w:rPr>
                <w:rFonts w:asciiTheme="minorHAnsi" w:hAnsiTheme="minorHAnsi" w:cs="Times New Roman"/>
                <w:color w:val="1B3B5C"/>
                <w:sz w:val="18"/>
                <w:szCs w:val="18"/>
                <w:u w:val="single"/>
              </w:rPr>
              <w:t xml:space="preserve"> financement MITACS ne peut dépasser 50</w:t>
            </w:r>
            <w:r w:rsidR="005B53FC" w:rsidRPr="00A967A5">
              <w:rPr>
                <w:rFonts w:asciiTheme="minorHAnsi" w:hAnsiTheme="minorHAnsi" w:cs="Times New Roman"/>
                <w:color w:val="1B3B5C"/>
                <w:sz w:val="18"/>
                <w:szCs w:val="18"/>
                <w:u w:val="single"/>
              </w:rPr>
              <w:t> </w:t>
            </w:r>
            <w:r w:rsidRPr="00A967A5">
              <w:rPr>
                <w:rFonts w:asciiTheme="minorHAnsi" w:hAnsiTheme="minorHAnsi" w:cs="Times New Roman"/>
                <w:color w:val="1B3B5C"/>
                <w:sz w:val="18"/>
                <w:szCs w:val="18"/>
                <w:u w:val="single"/>
              </w:rPr>
              <w:t>% du budget de recherche</w:t>
            </w:r>
            <w:r w:rsidRPr="00A967A5">
              <w:rPr>
                <w:rFonts w:asciiTheme="minorHAnsi" w:hAnsiTheme="minorHAnsi" w:cs="Times New Roman"/>
                <w:color w:val="1B3B5C"/>
                <w:sz w:val="18"/>
                <w:szCs w:val="18"/>
              </w:rPr>
              <w:t xml:space="preserve"> </w:t>
            </w:r>
            <w:r w:rsidRPr="00A967A5">
              <w:rPr>
                <w:rFonts w:asciiTheme="minorHAnsi" w:hAnsiTheme="minorHAnsi" w:cs="Times New Roman"/>
                <w:color w:val="1B3B5C"/>
                <w:sz w:val="18"/>
                <w:szCs w:val="18"/>
                <w:u w:val="single"/>
              </w:rPr>
              <w:t xml:space="preserve">et doit être divisé en </w:t>
            </w:r>
            <w:r w:rsidR="009D321A" w:rsidRPr="00A967A5">
              <w:rPr>
                <w:rFonts w:asciiTheme="minorHAnsi" w:hAnsiTheme="minorHAnsi" w:cs="Times New Roman"/>
                <w:color w:val="1B3B5C"/>
                <w:sz w:val="18"/>
                <w:szCs w:val="18"/>
                <w:u w:val="single"/>
              </w:rPr>
              <w:t>s</w:t>
            </w:r>
            <w:r w:rsidRPr="00A967A5">
              <w:rPr>
                <w:rFonts w:asciiTheme="minorHAnsi" w:hAnsiTheme="minorHAnsi" w:cs="Times New Roman"/>
                <w:color w:val="1B3B5C"/>
                <w:sz w:val="18"/>
                <w:szCs w:val="18"/>
                <w:u w:val="single"/>
              </w:rPr>
              <w:t>es composantes</w:t>
            </w:r>
            <w:r w:rsidRPr="00A967A5">
              <w:rPr>
                <w:rFonts w:asciiTheme="minorHAnsi" w:hAnsiTheme="minorHAnsi" w:cs="Times New Roman"/>
                <w:color w:val="1B3B5C"/>
                <w:sz w:val="18"/>
                <w:szCs w:val="18"/>
              </w:rPr>
              <w:t xml:space="preserve">. La partie MEI </w:t>
            </w:r>
            <w:r w:rsidR="008B0AC6" w:rsidRPr="00A967A5">
              <w:rPr>
                <w:rFonts w:asciiTheme="minorHAnsi" w:hAnsiTheme="minorHAnsi" w:cs="Times New Roman"/>
                <w:color w:val="1B3B5C"/>
                <w:sz w:val="18"/>
                <w:szCs w:val="18"/>
              </w:rPr>
              <w:t>rentre</w:t>
            </w:r>
            <w:r w:rsidRPr="00A967A5">
              <w:rPr>
                <w:rFonts w:asciiTheme="minorHAnsi" w:hAnsiTheme="minorHAnsi" w:cs="Times New Roman"/>
                <w:color w:val="1B3B5C"/>
                <w:sz w:val="18"/>
                <w:szCs w:val="18"/>
              </w:rPr>
              <w:t xml:space="preserve"> dans le financement PRIMA, la partie industrielle dans le financement industriel, la partie MITACS dans le financement complémentaire</w:t>
            </w:r>
            <w:r w:rsidRPr="00A967A5">
              <w:rPr>
                <w:rFonts w:asciiTheme="minorHAnsi" w:hAnsiTheme="minorHAnsi" w:cs="Times New Roman"/>
                <w:color w:val="1B3B5C"/>
                <w:sz w:val="20"/>
                <w:szCs w:val="20"/>
              </w:rPr>
              <w:t>.</w:t>
            </w:r>
          </w:p>
          <w:p w14:paraId="7F5F9C2E" w14:textId="0F4FA8A6" w:rsidR="000B0074" w:rsidRPr="00A967A5" w:rsidRDefault="00F23538" w:rsidP="000B0074">
            <w:pPr>
              <w:pStyle w:val="Corpsdetexte3"/>
              <w:ind w:left="720"/>
              <w:rPr>
                <w:rFonts w:asciiTheme="minorHAnsi" w:hAnsiTheme="minorHAnsi" w:cs="Times New Roman"/>
                <w:b/>
                <w:bCs/>
                <w:color w:val="1B3B5C"/>
                <w:sz w:val="18"/>
                <w:szCs w:val="22"/>
              </w:rPr>
            </w:pPr>
            <w:r w:rsidRPr="00A967A5">
              <w:rPr>
                <w:rFonts w:asciiTheme="minorHAnsi" w:hAnsiTheme="minorHAnsi" w:cs="Times New Roman"/>
                <w:b/>
                <w:bCs/>
                <w:color w:val="1B3B5C"/>
                <w:sz w:val="18"/>
                <w:szCs w:val="22"/>
              </w:rPr>
              <w:t xml:space="preserve">L’évaluation </w:t>
            </w:r>
            <w:r w:rsidR="00DB2998" w:rsidRPr="00A967A5">
              <w:rPr>
                <w:rFonts w:asciiTheme="minorHAnsi" w:hAnsiTheme="minorHAnsi" w:cs="Times New Roman"/>
                <w:b/>
                <w:bCs/>
                <w:color w:val="1B3B5C"/>
                <w:sz w:val="18"/>
                <w:szCs w:val="22"/>
              </w:rPr>
              <w:t xml:space="preserve">scientifique </w:t>
            </w:r>
            <w:r w:rsidRPr="00A967A5">
              <w:rPr>
                <w:rFonts w:asciiTheme="minorHAnsi" w:hAnsiTheme="minorHAnsi" w:cs="Times New Roman"/>
                <w:b/>
                <w:bCs/>
                <w:color w:val="1B3B5C"/>
                <w:sz w:val="18"/>
                <w:szCs w:val="22"/>
              </w:rPr>
              <w:t xml:space="preserve">de PRIMA fait office d’évaluation </w:t>
            </w:r>
            <w:r w:rsidR="00F65398" w:rsidRPr="00A967A5">
              <w:rPr>
                <w:rFonts w:asciiTheme="minorHAnsi" w:hAnsiTheme="minorHAnsi" w:cs="Times New Roman"/>
                <w:b/>
                <w:bCs/>
                <w:color w:val="1B3B5C"/>
                <w:sz w:val="18"/>
                <w:szCs w:val="22"/>
              </w:rPr>
              <w:t xml:space="preserve">scientifique </w:t>
            </w:r>
            <w:r w:rsidRPr="00A967A5">
              <w:rPr>
                <w:rFonts w:asciiTheme="minorHAnsi" w:hAnsiTheme="minorHAnsi" w:cs="Times New Roman"/>
                <w:b/>
                <w:bCs/>
                <w:color w:val="1B3B5C"/>
                <w:sz w:val="18"/>
                <w:szCs w:val="22"/>
              </w:rPr>
              <w:t>pour les stages MITACS</w:t>
            </w:r>
            <w:r w:rsidR="005B53FC" w:rsidRPr="00A967A5">
              <w:rPr>
                <w:rFonts w:asciiTheme="minorHAnsi" w:hAnsiTheme="minorHAnsi" w:cs="Times New Roman"/>
                <w:b/>
                <w:bCs/>
                <w:color w:val="1B3B5C"/>
                <w:sz w:val="18"/>
                <w:szCs w:val="22"/>
              </w:rPr>
              <w:t>.</w:t>
            </w:r>
          </w:p>
          <w:p w14:paraId="11CA46B1" w14:textId="329D1E54" w:rsidR="00F9434B" w:rsidRPr="00A967A5" w:rsidRDefault="00F9434B" w:rsidP="00F9434B">
            <w:pPr>
              <w:pStyle w:val="Corpsdetexte3"/>
              <w:rPr>
                <w:rFonts w:asciiTheme="minorHAnsi" w:hAnsiTheme="minorHAnsi" w:cs="Times New Roman"/>
                <w:color w:val="1B3B5C"/>
                <w:sz w:val="20"/>
                <w:szCs w:val="20"/>
              </w:rPr>
            </w:pPr>
          </w:p>
          <w:p w14:paraId="6F1A6E52" w14:textId="070A91C7" w:rsidR="008B0AC6" w:rsidRPr="00A967A5" w:rsidRDefault="008B0AC6" w:rsidP="00F9434B">
            <w:pPr>
              <w:pStyle w:val="Corpsdetexte3"/>
              <w:rPr>
                <w:rFonts w:asciiTheme="minorHAnsi" w:hAnsiTheme="minorHAnsi" w:cs="Times New Roman"/>
                <w:color w:val="1B3B5C"/>
                <w:sz w:val="20"/>
                <w:szCs w:val="20"/>
              </w:rPr>
            </w:pPr>
            <w:r w:rsidRPr="00A967A5">
              <w:rPr>
                <w:rFonts w:asciiTheme="minorHAnsi" w:hAnsiTheme="minorHAnsi" w:cs="Times New Roman"/>
                <w:color w:val="1B3B5C"/>
                <w:sz w:val="20"/>
                <w:szCs w:val="20"/>
              </w:rPr>
              <w:t>Division d’une unité de stage MITACS</w:t>
            </w:r>
          </w:p>
          <w:p w14:paraId="227656F6" w14:textId="29A3F6EA" w:rsidR="008B0AC6" w:rsidRPr="00A967A5" w:rsidRDefault="009D321A" w:rsidP="00F9434B">
            <w:pPr>
              <w:pStyle w:val="Corpsdetexte3"/>
              <w:rPr>
                <w:rFonts w:asciiTheme="minorHAnsi" w:hAnsiTheme="minorHAnsi" w:cs="Times New Roman"/>
                <w:color w:val="1B3B5C"/>
                <w:sz w:val="20"/>
                <w:szCs w:val="20"/>
              </w:rPr>
            </w:pPr>
            <w:r w:rsidRPr="00A967A5">
              <w:rPr>
                <w:noProof/>
                <w:color w:val="1B3B5C"/>
                <w:lang w:eastAsia="fr-CA"/>
              </w:rPr>
              <mc:AlternateContent>
                <mc:Choice Requires="wpg">
                  <w:drawing>
                    <wp:anchor distT="0" distB="0" distL="114300" distR="114300" simplePos="0" relativeHeight="251660288" behindDoc="0" locked="0" layoutInCell="1" allowOverlap="1" wp14:anchorId="4869E0D8" wp14:editId="263BBEF9">
                      <wp:simplePos x="0" y="0"/>
                      <wp:positionH relativeFrom="column">
                        <wp:posOffset>424815</wp:posOffset>
                      </wp:positionH>
                      <wp:positionV relativeFrom="paragraph">
                        <wp:posOffset>107315</wp:posOffset>
                      </wp:positionV>
                      <wp:extent cx="3038475" cy="885190"/>
                      <wp:effectExtent l="19050" t="19050" r="0" b="10160"/>
                      <wp:wrapNone/>
                      <wp:docPr id="3" name="Groupe 3"/>
                      <wp:cNvGraphicFramePr/>
                      <a:graphic xmlns:a="http://schemas.openxmlformats.org/drawingml/2006/main">
                        <a:graphicData uri="http://schemas.microsoft.com/office/word/2010/wordprocessingGroup">
                          <wpg:wgp>
                            <wpg:cNvGrpSpPr/>
                            <wpg:grpSpPr>
                              <a:xfrm>
                                <a:off x="0" y="0"/>
                                <a:ext cx="3038475" cy="885190"/>
                                <a:chOff x="1" y="0"/>
                                <a:chExt cx="3185804" cy="1280160"/>
                              </a:xfrm>
                            </wpg:grpSpPr>
                            <wps:wsp>
                              <wps:cNvPr id="4" name="Rectangle à coins arrondis 3"/>
                              <wps:cNvSpPr/>
                              <wps:spPr>
                                <a:xfrm>
                                  <a:off x="1" y="0"/>
                                  <a:ext cx="2992858" cy="1280160"/>
                                </a:xfrm>
                                <a:prstGeom prst="roundRect">
                                  <a:avLst/>
                                </a:prstGeom>
                                <a:noFill/>
                                <a:ln w="28575">
                                  <a:solidFill>
                                    <a:schemeClr val="accent6">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à coins arrondis 4"/>
                              <wps:cNvSpPr/>
                              <wps:spPr>
                                <a:xfrm>
                                  <a:off x="103909" y="48491"/>
                                  <a:ext cx="897255" cy="1174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C6808D" w14:textId="77777777" w:rsidR="00F9434B" w:rsidRDefault="00F9434B" w:rsidP="00F9434B">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6" name="Rectangle à coins arrondis 5"/>
                              <wps:cNvSpPr/>
                              <wps:spPr>
                                <a:xfrm>
                                  <a:off x="1073727" y="48491"/>
                                  <a:ext cx="891752" cy="1175136"/>
                                </a:xfrm>
                                <a:prstGeom prst="roundRect">
                                  <a:avLst/>
                                </a:prstGeom>
                                <a:noFill/>
                                <a:ln>
                                  <a:solidFill>
                                    <a:srgbClr val="71A41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à coins arrondis 6"/>
                              <wps:cNvSpPr/>
                              <wps:spPr>
                                <a:xfrm>
                                  <a:off x="2057400" y="48491"/>
                                  <a:ext cx="831215" cy="11747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18926" w14:textId="77777777" w:rsidR="00F9434B" w:rsidRDefault="00F9434B" w:rsidP="00F9434B">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8" name="ZoneTexte 34"/>
                              <wps:cNvSpPr txBox="1"/>
                              <wps:spPr>
                                <a:xfrm>
                                  <a:off x="103909" y="131616"/>
                                  <a:ext cx="896620" cy="556891"/>
                                </a:xfrm>
                                <a:prstGeom prst="rect">
                                  <a:avLst/>
                                </a:prstGeom>
                                <a:noFill/>
                              </wps:spPr>
                              <wps:txbx>
                                <w:txbxContent>
                                  <w:p w14:paraId="14D62C93" w14:textId="539B6C63" w:rsidR="00F9434B" w:rsidRDefault="00F9434B" w:rsidP="00F9434B">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p>
                                  <w:p w14:paraId="0C99F759" w14:textId="2D45BA29" w:rsidR="009D321A" w:rsidRPr="00F9434B" w:rsidRDefault="009D321A" w:rsidP="00F9434B">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wps:txbx>
                              <wps:bodyPr wrap="square" rtlCol="0">
                                <a:noAutofit/>
                              </wps:bodyPr>
                            </wps:wsp>
                            <wps:wsp>
                              <wps:cNvPr id="9" name="ZoneTexte 35"/>
                              <wps:cNvSpPr txBox="1"/>
                              <wps:spPr>
                                <a:xfrm>
                                  <a:off x="2154565" y="173179"/>
                                  <a:ext cx="1031240" cy="722198"/>
                                </a:xfrm>
                                <a:prstGeom prst="rect">
                                  <a:avLst/>
                                </a:prstGeom>
                                <a:noFill/>
                              </wps:spPr>
                              <wps:txbx>
                                <w:txbxContent>
                                  <w:p w14:paraId="6E6597E3" w14:textId="5D1A2C19" w:rsidR="00F9434B" w:rsidRDefault="00F9434B" w:rsidP="00F9434B">
                                    <w:pPr>
                                      <w:pStyle w:val="NormalWeb"/>
                                      <w:spacing w:before="0" w:beforeAutospacing="0" w:after="0" w:afterAutospacing="0"/>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MITACS</w:t>
                                    </w:r>
                                  </w:p>
                                  <w:p w14:paraId="501AAC86" w14:textId="3F173C9A" w:rsidR="00EE509C" w:rsidRPr="00F9434B" w:rsidRDefault="00EE509C" w:rsidP="00F9434B">
                                    <w:pPr>
                                      <w:pStyle w:val="NormalWeb"/>
                                      <w:spacing w:before="0" w:beforeAutospacing="0" w:after="0" w:afterAutospacing="0"/>
                                      <w:rPr>
                                        <w:sz w:val="16"/>
                                        <w:szCs w:val="16"/>
                                      </w:rPr>
                                    </w:pPr>
                                    <w:r>
                                      <w:rPr>
                                        <w:rFonts w:ascii="Arial" w:hAnsi="Arial" w:cs="Arial"/>
                                        <w:b/>
                                        <w:bCs/>
                                        <w:color w:val="000000" w:themeColor="text1"/>
                                        <w:kern w:val="24"/>
                                        <w:sz w:val="16"/>
                                        <w:szCs w:val="16"/>
                                      </w:rPr>
                                      <w:t>(</w:t>
                                    </w:r>
                                    <w:proofErr w:type="gramStart"/>
                                    <w:r>
                                      <w:rPr>
                                        <w:rFonts w:ascii="Arial" w:hAnsi="Arial" w:cs="Arial"/>
                                        <w:b/>
                                        <w:bCs/>
                                        <w:color w:val="000000" w:themeColor="text1"/>
                                        <w:kern w:val="24"/>
                                        <w:sz w:val="16"/>
                                        <w:szCs w:val="16"/>
                                      </w:rPr>
                                      <w:t>fédéral</w:t>
                                    </w:r>
                                    <w:proofErr w:type="gramEnd"/>
                                    <w:r>
                                      <w:rPr>
                                        <w:rFonts w:ascii="Arial" w:hAnsi="Arial" w:cs="Arial"/>
                                        <w:b/>
                                        <w:bCs/>
                                        <w:color w:val="000000" w:themeColor="text1"/>
                                        <w:kern w:val="24"/>
                                        <w:sz w:val="16"/>
                                        <w:szCs w:val="16"/>
                                      </w:rPr>
                                      <w:t>)</w:t>
                                    </w:r>
                                  </w:p>
                                </w:txbxContent>
                              </wps:txbx>
                              <wps:bodyPr wrap="square" rtlCol="0">
                                <a:noAutofit/>
                              </wps:bodyPr>
                            </wps:wsp>
                            <wps:wsp>
                              <wps:cNvPr id="10" name="ZoneTexte 36"/>
                              <wps:cNvSpPr txBox="1"/>
                              <wps:spPr>
                                <a:xfrm>
                                  <a:off x="1073727" y="159330"/>
                                  <a:ext cx="1100380" cy="394852"/>
                                </a:xfrm>
                                <a:prstGeom prst="rect">
                                  <a:avLst/>
                                </a:prstGeom>
                                <a:noFill/>
                              </wps:spPr>
                              <wps:txbx>
                                <w:txbxContent>
                                  <w:p w14:paraId="4DA6EE24" w14:textId="36865AE8" w:rsidR="00F9434B" w:rsidRPr="00F9434B" w:rsidRDefault="00F9434B" w:rsidP="00F9434B">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Entreprises</w:t>
                                    </w:r>
                                  </w:p>
                                </w:txbxContent>
                              </wps:txbx>
                              <wps:bodyPr wrap="square" rtlCol="0">
                                <a:noAutofit/>
                              </wps:bodyPr>
                            </wps:wsp>
                            <wps:wsp>
                              <wps:cNvPr id="11" name="ZoneTexte 39"/>
                              <wps:cNvSpPr txBox="1"/>
                              <wps:spPr>
                                <a:xfrm>
                                  <a:off x="1849860" y="613620"/>
                                  <a:ext cx="1143000" cy="441960"/>
                                </a:xfrm>
                                <a:prstGeom prst="rect">
                                  <a:avLst/>
                                </a:prstGeom>
                                <a:noFill/>
                              </wps:spPr>
                              <wps:txbx>
                                <w:txbxContent>
                                  <w:p w14:paraId="7C60C5B1" w14:textId="01EFC997" w:rsidR="00F9434B" w:rsidRPr="00F9434B" w:rsidRDefault="00462ADB" w:rsidP="00F9434B">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3 500</w:t>
                                    </w:r>
                                    <w:r w:rsidR="00F9434B" w:rsidRPr="00F9434B">
                                      <w:rPr>
                                        <w:rFonts w:ascii="Arial" w:hAnsi="Arial" w:cs="Arial"/>
                                        <w:color w:val="000000" w:themeColor="text1"/>
                                        <w:kern w:val="24"/>
                                        <w:sz w:val="16"/>
                                        <w:szCs w:val="16"/>
                                      </w:rPr>
                                      <w:t xml:space="preserve"> $</w:t>
                                    </w:r>
                                  </w:p>
                                </w:txbxContent>
                              </wps:txbx>
                              <wps:bodyPr wrap="square" rtlCol="0">
                                <a:noAutofit/>
                              </wps:bodyPr>
                            </wps:wsp>
                            <wps:wsp>
                              <wps:cNvPr id="12" name="ZoneTexte 42"/>
                              <wps:cNvSpPr txBox="1"/>
                              <wps:spPr>
                                <a:xfrm>
                                  <a:off x="214726" y="584995"/>
                                  <a:ext cx="743585" cy="441961"/>
                                </a:xfrm>
                                <a:prstGeom prst="rect">
                                  <a:avLst/>
                                </a:prstGeom>
                                <a:noFill/>
                              </wps:spPr>
                              <wps:txbx>
                                <w:txbxContent>
                                  <w:p w14:paraId="2E4F0B76" w14:textId="6D2116E1" w:rsidR="00F9434B" w:rsidRPr="00F9434B" w:rsidRDefault="00F9434B" w:rsidP="00F9434B">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wps:txbx>
                              <wps:bodyPr wrap="square" rtlCol="0">
                                <a:noAutofit/>
                              </wps:bodyPr>
                            </wps:wsp>
                            <wps:wsp>
                              <wps:cNvPr id="13" name="Rectangle 13"/>
                              <wps:cNvSpPr/>
                              <wps:spPr>
                                <a:xfrm>
                                  <a:off x="904875" y="584994"/>
                                  <a:ext cx="1152525" cy="441960"/>
                                </a:xfrm>
                                <a:prstGeom prst="rect">
                                  <a:avLst/>
                                </a:prstGeom>
                              </wps:spPr>
                              <wps:txbx>
                                <w:txbxContent>
                                  <w:p w14:paraId="6B411122" w14:textId="54118550" w:rsidR="00F9434B" w:rsidRPr="00F9434B" w:rsidRDefault="00462ADB" w:rsidP="00F9434B">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7 500</w:t>
                                    </w:r>
                                    <w:r w:rsidR="00F9434B" w:rsidRPr="00F9434B">
                                      <w:rPr>
                                        <w:rFonts w:ascii="Arial" w:hAnsi="Arial" w:cs="Arial"/>
                                        <w:color w:val="000000" w:themeColor="text1"/>
                                        <w:kern w:val="24"/>
                                        <w:sz w:val="16"/>
                                        <w:szCs w:val="16"/>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4869E0D8" id="Groupe 3" o:spid="_x0000_s1026" style="position:absolute;left:0;text-align:left;margin-left:33.45pt;margin-top:8.45pt;width:239.25pt;height:69.7pt;z-index:251660288;mso-width-relative:margin;mso-height-relative:margin" coordorigin="" coordsize="31858,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">
                      <v:roundrect id="Rectangle à coins arrondis 3" o:spid="_x0000_s1027" style="position:absolute;width:29928;height:12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" filled="f" strokecolor="#e36c0a [2409]" strokeweight="2.25pt">
                        <v:stroke dashstyle="dash"/>
                      </v:roundrect>
                      <v:roundrect id="Rectangle à coins arrondis 4" o:spid="_x0000_s1028" style="position:absolute;left:1039;top:484;width:897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" filled="f" strokecolor="#243f60 [1604]" strokeweight="2pt">
                        <v:textbox>
                          <w:txbxContent>
                            <w:p w14:paraId="21C6808D" w14:textId="77777777" w:rsidR="00F9434B" w:rsidRDefault="00F9434B" w:rsidP="00F9434B">
                              <w:pPr>
                                <w:pStyle w:val="NormalWeb"/>
                                <w:spacing w:before="0" w:beforeAutospacing="0" w:after="0" w:afterAutospacing="0"/>
                                <w:jc w:val="center"/>
                              </w:pPr>
                              <w:r>
                                <w:rPr>
                                  <w:rFonts w:ascii="Arial" w:hAnsi="Arial" w:cs="Arial"/>
                                  <w:color w:val="FFFFFF" w:themeColor="light1"/>
                                  <w:kern w:val="24"/>
                                </w:rPr>
                                <w:t xml:space="preserve"> </w:t>
                              </w:r>
                            </w:p>
                          </w:txbxContent>
                        </v:textbox>
                      </v:roundrect>
                      <v:roundrect id="Rectangle à coins arrondis 5" o:spid="_x0000_s1029" style="position:absolute;left:10737;top:484;width:8917;height:11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" filled="f" strokecolor="#71a41e" strokeweight="2pt"/>
                      <v:roundrect id="Rectangle à coins arrondis 6" o:spid="_x0000_s1030" style="position:absolute;left:20574;top:484;width:831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" filled="f" strokecolor="red" strokeweight="2pt">
                        <v:textbox>
                          <w:txbxContent>
                            <w:p w14:paraId="10018926" w14:textId="77777777" w:rsidR="00F9434B" w:rsidRDefault="00F9434B" w:rsidP="00F9434B">
                              <w:pPr>
                                <w:pStyle w:val="NormalWeb"/>
                                <w:spacing w:before="0" w:beforeAutospacing="0" w:after="0" w:afterAutospacing="0"/>
                                <w:jc w:val="center"/>
                              </w:pPr>
                              <w:r>
                                <w:rPr>
                                  <w:rFonts w:ascii="Arial" w:hAnsi="Arial" w:cs="Arial"/>
                                  <w:color w:val="FFFFFF" w:themeColor="light1"/>
                                  <w:kern w:val="24"/>
                                </w:rPr>
                                <w:t xml:space="preserve"> </w:t>
                              </w:r>
                            </w:p>
                          </w:txbxContent>
                        </v:textbox>
                      </v:roundrect>
                      <v:shapetype id="_x0000_t202" coordsize="21600,21600" o:spt="202" path="m,l,21600r21600,l21600,xe">
                        <v:stroke joinstyle="miter"/>
                        <v:path gradientshapeok="t" o:connecttype="rect"/>
                      </v:shapetype>
                      <v:shape id="ZoneTexte 34" o:spid="_x0000_s1031" type="#_x0000_t202" style="position:absolute;left:1039;top:1316;width:8966;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4D62C93" w14:textId="539B6C63" w:rsidR="00F9434B" w:rsidRDefault="00F9434B" w:rsidP="00F9434B">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p>
                            <w:p w14:paraId="0C99F759" w14:textId="2D45BA29" w:rsidR="009D321A" w:rsidRPr="00F9434B" w:rsidRDefault="009D321A" w:rsidP="00F9434B">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v:textbox>
                      </v:shape>
                      <v:shape id="ZoneTexte 35" o:spid="_x0000_s1032" type="#_x0000_t202" style="position:absolute;left:21545;top:1731;width:10313;height:7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E6597E3" w14:textId="5D1A2C19" w:rsidR="00F9434B" w:rsidRDefault="00F9434B" w:rsidP="00F9434B">
                              <w:pPr>
                                <w:pStyle w:val="NormalWeb"/>
                                <w:spacing w:before="0" w:beforeAutospacing="0" w:after="0" w:afterAutospacing="0"/>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MITACS</w:t>
                              </w:r>
                            </w:p>
                            <w:p w14:paraId="501AAC86" w14:textId="3F173C9A" w:rsidR="00EE509C" w:rsidRPr="00F9434B" w:rsidRDefault="00EE509C" w:rsidP="00F9434B">
                              <w:pPr>
                                <w:pStyle w:val="NormalWeb"/>
                                <w:spacing w:before="0" w:beforeAutospacing="0" w:after="0" w:afterAutospacing="0"/>
                                <w:rPr>
                                  <w:sz w:val="16"/>
                                  <w:szCs w:val="16"/>
                                </w:rPr>
                              </w:pPr>
                              <w:r>
                                <w:rPr>
                                  <w:rFonts w:ascii="Arial" w:hAnsi="Arial" w:cs="Arial"/>
                                  <w:b/>
                                  <w:bCs/>
                                  <w:color w:val="000000" w:themeColor="text1"/>
                                  <w:kern w:val="24"/>
                                  <w:sz w:val="16"/>
                                  <w:szCs w:val="16"/>
                                </w:rPr>
                                <w:t>(</w:t>
                              </w:r>
                              <w:proofErr w:type="gramStart"/>
                              <w:r>
                                <w:rPr>
                                  <w:rFonts w:ascii="Arial" w:hAnsi="Arial" w:cs="Arial"/>
                                  <w:b/>
                                  <w:bCs/>
                                  <w:color w:val="000000" w:themeColor="text1"/>
                                  <w:kern w:val="24"/>
                                  <w:sz w:val="16"/>
                                  <w:szCs w:val="16"/>
                                </w:rPr>
                                <w:t>fédéral</w:t>
                              </w:r>
                              <w:proofErr w:type="gramEnd"/>
                              <w:r>
                                <w:rPr>
                                  <w:rFonts w:ascii="Arial" w:hAnsi="Arial" w:cs="Arial"/>
                                  <w:b/>
                                  <w:bCs/>
                                  <w:color w:val="000000" w:themeColor="text1"/>
                                  <w:kern w:val="24"/>
                                  <w:sz w:val="16"/>
                                  <w:szCs w:val="16"/>
                                </w:rPr>
                                <w:t>)</w:t>
                              </w:r>
                            </w:p>
                          </w:txbxContent>
                        </v:textbox>
                      </v:shape>
                      <v:shape id="ZoneTexte 36" o:spid="_x0000_s1033" type="#_x0000_t202" style="position:absolute;left:10737;top:1593;width:11004;height: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DA6EE24" w14:textId="36865AE8" w:rsidR="00F9434B" w:rsidRPr="00F9434B" w:rsidRDefault="00F9434B" w:rsidP="00F9434B">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Entreprises</w:t>
                              </w:r>
                            </w:p>
                          </w:txbxContent>
                        </v:textbox>
                      </v:shape>
                      <v:shape id="ZoneTexte 39" o:spid="_x0000_s1034" type="#_x0000_t202" style="position:absolute;left:18498;top:6136;width:1143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C60C5B1" w14:textId="01EFC997" w:rsidR="00F9434B" w:rsidRPr="00F9434B" w:rsidRDefault="00462ADB" w:rsidP="00F9434B">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3 500</w:t>
                              </w:r>
                              <w:r w:rsidR="00F9434B" w:rsidRPr="00F9434B">
                                <w:rPr>
                                  <w:rFonts w:ascii="Arial" w:hAnsi="Arial" w:cs="Arial"/>
                                  <w:color w:val="000000" w:themeColor="text1"/>
                                  <w:kern w:val="24"/>
                                  <w:sz w:val="16"/>
                                  <w:szCs w:val="16"/>
                                </w:rPr>
                                <w:t xml:space="preserve"> $</w:t>
                              </w:r>
                            </w:p>
                          </w:txbxContent>
                        </v:textbox>
                      </v:shape>
                      <v:shape id="ZoneTexte 42" o:spid="_x0000_s1035" type="#_x0000_t202" style="position:absolute;left:2147;top:5849;width:743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E4F0B76" w14:textId="6D2116E1" w:rsidR="00F9434B" w:rsidRPr="00F9434B" w:rsidRDefault="00F9434B" w:rsidP="00F9434B">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v:textbox>
                      </v:shape>
                      <v:rect id="Rectangle 13" o:spid="_x0000_s1036" style="position:absolute;left:9048;top:5849;width:1152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14:paraId="6B411122" w14:textId="54118550" w:rsidR="00F9434B" w:rsidRPr="00F9434B" w:rsidRDefault="00462ADB" w:rsidP="00F9434B">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7 500</w:t>
                              </w:r>
                              <w:r w:rsidR="00F9434B" w:rsidRPr="00F9434B">
                                <w:rPr>
                                  <w:rFonts w:ascii="Arial" w:hAnsi="Arial" w:cs="Arial"/>
                                  <w:color w:val="000000" w:themeColor="text1"/>
                                  <w:kern w:val="24"/>
                                  <w:sz w:val="16"/>
                                  <w:szCs w:val="16"/>
                                </w:rPr>
                                <w:t xml:space="preserve"> $</w:t>
                              </w:r>
                            </w:p>
                          </w:txbxContent>
                        </v:textbox>
                      </v:rect>
                    </v:group>
                  </w:pict>
                </mc:Fallback>
              </mc:AlternateContent>
            </w:r>
          </w:p>
          <w:p w14:paraId="7EAC4845" w14:textId="6537D2EF" w:rsidR="00F9434B" w:rsidRPr="00A967A5" w:rsidRDefault="00F9434B" w:rsidP="00F9434B">
            <w:pPr>
              <w:pStyle w:val="Corpsdetexte3"/>
              <w:rPr>
                <w:rFonts w:asciiTheme="minorHAnsi" w:hAnsiTheme="minorHAnsi" w:cs="Times New Roman"/>
                <w:color w:val="1B3B5C"/>
                <w:sz w:val="20"/>
                <w:szCs w:val="20"/>
              </w:rPr>
            </w:pPr>
          </w:p>
          <w:p w14:paraId="4A2731F3" w14:textId="4F84491F" w:rsidR="00F9434B" w:rsidRPr="00A967A5" w:rsidRDefault="00F9434B" w:rsidP="00F9434B">
            <w:pPr>
              <w:pStyle w:val="Corpsdetexte3"/>
              <w:rPr>
                <w:rFonts w:asciiTheme="minorHAnsi" w:hAnsiTheme="minorHAnsi" w:cs="Times New Roman"/>
                <w:color w:val="1B3B5C"/>
                <w:sz w:val="20"/>
                <w:szCs w:val="20"/>
              </w:rPr>
            </w:pPr>
          </w:p>
          <w:p w14:paraId="0132B265" w14:textId="1E022ECD" w:rsidR="00F9434B" w:rsidRPr="00A967A5" w:rsidRDefault="00F9434B" w:rsidP="00F9434B">
            <w:pPr>
              <w:pStyle w:val="Corpsdetexte3"/>
              <w:rPr>
                <w:rFonts w:asciiTheme="minorHAnsi" w:hAnsiTheme="minorHAnsi" w:cs="Times New Roman"/>
                <w:color w:val="1B3B5C"/>
                <w:sz w:val="20"/>
                <w:szCs w:val="20"/>
              </w:rPr>
            </w:pPr>
          </w:p>
          <w:p w14:paraId="43CC908B" w14:textId="4DD8CCE6" w:rsidR="00F9434B" w:rsidRPr="00A967A5" w:rsidRDefault="00F9434B" w:rsidP="00F9434B">
            <w:pPr>
              <w:pStyle w:val="Corpsdetexte3"/>
              <w:rPr>
                <w:rFonts w:asciiTheme="minorHAnsi" w:hAnsiTheme="minorHAnsi" w:cs="Times New Roman"/>
                <w:color w:val="1B3B5C"/>
                <w:sz w:val="20"/>
                <w:szCs w:val="20"/>
              </w:rPr>
            </w:pPr>
          </w:p>
          <w:p w14:paraId="266EFDF4" w14:textId="7826D257" w:rsidR="00F9434B" w:rsidRPr="00A967A5" w:rsidRDefault="00F9434B" w:rsidP="00F9434B">
            <w:pPr>
              <w:pStyle w:val="Corpsdetexte3"/>
              <w:rPr>
                <w:rFonts w:asciiTheme="minorHAnsi" w:hAnsiTheme="minorHAnsi" w:cs="Times New Roman"/>
                <w:color w:val="1B3B5C"/>
                <w:sz w:val="20"/>
                <w:szCs w:val="20"/>
              </w:rPr>
            </w:pPr>
          </w:p>
          <w:p w14:paraId="3140F86D" w14:textId="0ABB3C03" w:rsidR="00F9434B" w:rsidRPr="00A967A5" w:rsidRDefault="00F9434B" w:rsidP="00F9434B">
            <w:pPr>
              <w:pStyle w:val="Corpsdetexte3"/>
              <w:rPr>
                <w:rFonts w:asciiTheme="minorHAnsi" w:hAnsiTheme="minorHAnsi" w:cs="Times New Roman"/>
                <w:color w:val="1B3B5C"/>
                <w:sz w:val="20"/>
                <w:szCs w:val="20"/>
              </w:rPr>
            </w:pPr>
          </w:p>
          <w:p w14:paraId="58F4E10D" w14:textId="456A97B9" w:rsidR="00EE509C" w:rsidRPr="00A967A5" w:rsidRDefault="00EE509C" w:rsidP="00F9434B">
            <w:pPr>
              <w:pStyle w:val="Corpsdetexte3"/>
              <w:ind w:left="720"/>
              <w:rPr>
                <w:rFonts w:asciiTheme="minorHAnsi" w:hAnsiTheme="minorHAnsi" w:cs="Times New Roman"/>
                <w:color w:val="1B3B5C"/>
                <w:sz w:val="20"/>
                <w:szCs w:val="20"/>
              </w:rPr>
            </w:pPr>
          </w:p>
          <w:p w14:paraId="254B728B" w14:textId="77777777" w:rsidR="00EE509C" w:rsidRPr="00A967A5" w:rsidRDefault="00EE509C" w:rsidP="00F9434B">
            <w:pPr>
              <w:pStyle w:val="Corpsdetexte3"/>
              <w:ind w:left="720"/>
              <w:rPr>
                <w:rFonts w:asciiTheme="minorHAnsi" w:hAnsiTheme="minorHAnsi" w:cs="Times New Roman"/>
                <w:color w:val="1B3B5C"/>
                <w:sz w:val="20"/>
                <w:szCs w:val="20"/>
              </w:rPr>
            </w:pPr>
          </w:p>
          <w:p w14:paraId="593047CC" w14:textId="537E4D49" w:rsidR="00EE509C" w:rsidRPr="00A967A5" w:rsidRDefault="00EE509C" w:rsidP="00EE509C">
            <w:pPr>
              <w:pStyle w:val="Corpsdetexte3"/>
              <w:rPr>
                <w:rFonts w:asciiTheme="minorHAnsi" w:hAnsiTheme="minorHAnsi" w:cs="Times New Roman"/>
                <w:color w:val="1B3B5C"/>
                <w:sz w:val="20"/>
                <w:szCs w:val="20"/>
              </w:rPr>
            </w:pPr>
            <w:r w:rsidRPr="00A967A5">
              <w:rPr>
                <w:rFonts w:asciiTheme="minorHAnsi" w:hAnsiTheme="minorHAnsi" w:cs="Times New Roman"/>
                <w:color w:val="1B3B5C"/>
                <w:sz w:val="20"/>
                <w:szCs w:val="20"/>
              </w:rPr>
              <w:t>Division d’une unité d’une grappe stage MITACS</w:t>
            </w:r>
          </w:p>
          <w:p w14:paraId="2C3F4436" w14:textId="77777777" w:rsidR="00EE509C" w:rsidRPr="00A967A5" w:rsidRDefault="00EE509C" w:rsidP="00EE509C">
            <w:pPr>
              <w:pStyle w:val="Corpsdetexte3"/>
              <w:rPr>
                <w:rFonts w:asciiTheme="minorHAnsi" w:hAnsiTheme="minorHAnsi" w:cs="Times New Roman"/>
                <w:color w:val="1B3B5C"/>
                <w:sz w:val="20"/>
                <w:szCs w:val="20"/>
              </w:rPr>
            </w:pPr>
            <w:r w:rsidRPr="00A967A5">
              <w:rPr>
                <w:noProof/>
                <w:color w:val="1B3B5C"/>
                <w:lang w:eastAsia="fr-CA"/>
              </w:rPr>
              <mc:AlternateContent>
                <mc:Choice Requires="wpg">
                  <w:drawing>
                    <wp:anchor distT="0" distB="0" distL="114300" distR="114300" simplePos="0" relativeHeight="251662336" behindDoc="0" locked="0" layoutInCell="1" allowOverlap="1" wp14:anchorId="476B3BBB" wp14:editId="56D53C10">
                      <wp:simplePos x="0" y="0"/>
                      <wp:positionH relativeFrom="column">
                        <wp:posOffset>443865</wp:posOffset>
                      </wp:positionH>
                      <wp:positionV relativeFrom="paragraph">
                        <wp:posOffset>86360</wp:posOffset>
                      </wp:positionV>
                      <wp:extent cx="2854325" cy="885190"/>
                      <wp:effectExtent l="19050" t="19050" r="22225" b="10160"/>
                      <wp:wrapNone/>
                      <wp:docPr id="18" name="Groupe 18"/>
                      <wp:cNvGraphicFramePr/>
                      <a:graphic xmlns:a="http://schemas.openxmlformats.org/drawingml/2006/main">
                        <a:graphicData uri="http://schemas.microsoft.com/office/word/2010/wordprocessingGroup">
                          <wpg:wgp>
                            <wpg:cNvGrpSpPr/>
                            <wpg:grpSpPr>
                              <a:xfrm>
                                <a:off x="0" y="0"/>
                                <a:ext cx="2854325" cy="885190"/>
                                <a:chOff x="1" y="0"/>
                                <a:chExt cx="2992859" cy="1280160"/>
                              </a:xfrm>
                            </wpg:grpSpPr>
                            <wps:wsp>
                              <wps:cNvPr id="19" name="Rectangle à coins arrondis 3"/>
                              <wps:cNvSpPr/>
                              <wps:spPr>
                                <a:xfrm>
                                  <a:off x="1" y="0"/>
                                  <a:ext cx="2992858" cy="1280160"/>
                                </a:xfrm>
                                <a:prstGeom prst="roundRect">
                                  <a:avLst/>
                                </a:prstGeom>
                                <a:noFill/>
                                <a:ln w="28575">
                                  <a:solidFill>
                                    <a:schemeClr val="accent6">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à coins arrondis 4"/>
                              <wps:cNvSpPr/>
                              <wps:spPr>
                                <a:xfrm>
                                  <a:off x="103909" y="48491"/>
                                  <a:ext cx="897255" cy="1174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978547" w14:textId="77777777" w:rsidR="00EE509C" w:rsidRDefault="00EE509C" w:rsidP="00EE509C">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21" name="Rectangle à coins arrondis 5"/>
                              <wps:cNvSpPr/>
                              <wps:spPr>
                                <a:xfrm>
                                  <a:off x="1073727" y="48491"/>
                                  <a:ext cx="891752" cy="1175136"/>
                                </a:xfrm>
                                <a:prstGeom prst="roundRect">
                                  <a:avLst/>
                                </a:prstGeom>
                                <a:noFill/>
                                <a:ln>
                                  <a:solidFill>
                                    <a:srgbClr val="71A41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tangle à coins arrondis 6"/>
                              <wps:cNvSpPr/>
                              <wps:spPr>
                                <a:xfrm>
                                  <a:off x="2057400" y="48491"/>
                                  <a:ext cx="831215" cy="11747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4C640" w14:textId="77777777" w:rsidR="00EE509C" w:rsidRDefault="00EE509C" w:rsidP="00EE509C">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23" name="ZoneTexte 34"/>
                              <wps:cNvSpPr txBox="1"/>
                              <wps:spPr>
                                <a:xfrm>
                                  <a:off x="103909" y="131616"/>
                                  <a:ext cx="896620" cy="556891"/>
                                </a:xfrm>
                                <a:prstGeom prst="rect">
                                  <a:avLst/>
                                </a:prstGeom>
                                <a:noFill/>
                              </wps:spPr>
                              <wps:txbx>
                                <w:txbxContent>
                                  <w:p w14:paraId="15D0DDCB" w14:textId="77777777" w:rsidR="00EE509C" w:rsidRDefault="00EE509C" w:rsidP="00EE509C">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p>
                                  <w:p w14:paraId="08D9642E" w14:textId="77777777" w:rsidR="00EE509C" w:rsidRPr="00F9434B" w:rsidRDefault="00EE509C" w:rsidP="00EE509C">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wps:txbx>
                              <wps:bodyPr wrap="square" rtlCol="0">
                                <a:noAutofit/>
                              </wps:bodyPr>
                            </wps:wsp>
                            <wps:wsp>
                              <wps:cNvPr id="24" name="ZoneTexte 35"/>
                              <wps:cNvSpPr txBox="1"/>
                              <wps:spPr>
                                <a:xfrm>
                                  <a:off x="2154565" y="173179"/>
                                  <a:ext cx="631766" cy="584448"/>
                                </a:xfrm>
                                <a:prstGeom prst="rect">
                                  <a:avLst/>
                                </a:prstGeom>
                                <a:noFill/>
                              </wps:spPr>
                              <wps:txbx>
                                <w:txbxContent>
                                  <w:p w14:paraId="67262088" w14:textId="0673346B" w:rsidR="00EE509C" w:rsidRDefault="00EE509C" w:rsidP="00EE509C">
                                    <w:pPr>
                                      <w:pStyle w:val="NormalWeb"/>
                                      <w:spacing w:before="0" w:beforeAutospacing="0" w:after="0" w:afterAutospacing="0"/>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MITACS</w:t>
                                    </w:r>
                                  </w:p>
                                  <w:p w14:paraId="0CAEB268" w14:textId="5CFDD22C" w:rsidR="00EE509C" w:rsidRPr="00EE509C" w:rsidRDefault="00EE509C" w:rsidP="00EE509C">
                                    <w:pPr>
                                      <w:pStyle w:val="NormalWeb"/>
                                      <w:spacing w:before="0" w:beforeAutospacing="0" w:after="0" w:afterAutospacing="0"/>
                                      <w:rPr>
                                        <w:b/>
                                        <w:bCs/>
                                        <w:sz w:val="16"/>
                                        <w:szCs w:val="16"/>
                                      </w:rPr>
                                    </w:pPr>
                                    <w:r w:rsidRPr="00EE509C">
                                      <w:rPr>
                                        <w:b/>
                                        <w:bCs/>
                                        <w:sz w:val="16"/>
                                        <w:szCs w:val="16"/>
                                      </w:rPr>
                                      <w:t>(</w:t>
                                    </w:r>
                                    <w:proofErr w:type="gramStart"/>
                                    <w:r w:rsidRPr="00EE509C">
                                      <w:rPr>
                                        <w:b/>
                                        <w:bCs/>
                                        <w:sz w:val="16"/>
                                        <w:szCs w:val="16"/>
                                      </w:rPr>
                                      <w:t>fédéral</w:t>
                                    </w:r>
                                    <w:proofErr w:type="gramEnd"/>
                                    <w:r w:rsidRPr="00EE509C">
                                      <w:rPr>
                                        <w:b/>
                                        <w:bCs/>
                                        <w:sz w:val="16"/>
                                        <w:szCs w:val="16"/>
                                      </w:rPr>
                                      <w:t>)</w:t>
                                    </w:r>
                                  </w:p>
                                </w:txbxContent>
                              </wps:txbx>
                              <wps:bodyPr wrap="square" rtlCol="0">
                                <a:noAutofit/>
                              </wps:bodyPr>
                            </wps:wsp>
                            <wps:wsp>
                              <wps:cNvPr id="25" name="ZoneTexte 36"/>
                              <wps:cNvSpPr txBox="1"/>
                              <wps:spPr>
                                <a:xfrm>
                                  <a:off x="1073727" y="159330"/>
                                  <a:ext cx="1100380" cy="394852"/>
                                </a:xfrm>
                                <a:prstGeom prst="rect">
                                  <a:avLst/>
                                </a:prstGeom>
                                <a:noFill/>
                              </wps:spPr>
                              <wps:txbx>
                                <w:txbxContent>
                                  <w:p w14:paraId="6873E64E" w14:textId="77777777" w:rsidR="00EE509C" w:rsidRPr="00F9434B" w:rsidRDefault="00EE509C" w:rsidP="00EE509C">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Entreprises</w:t>
                                    </w:r>
                                  </w:p>
                                </w:txbxContent>
                              </wps:txbx>
                              <wps:bodyPr wrap="square" rtlCol="0">
                                <a:noAutofit/>
                              </wps:bodyPr>
                            </wps:wsp>
                            <wps:wsp>
                              <wps:cNvPr id="26" name="ZoneTexte 39"/>
                              <wps:cNvSpPr txBox="1"/>
                              <wps:spPr>
                                <a:xfrm>
                                  <a:off x="1849860" y="613620"/>
                                  <a:ext cx="1143000" cy="441960"/>
                                </a:xfrm>
                                <a:prstGeom prst="rect">
                                  <a:avLst/>
                                </a:prstGeom>
                                <a:noFill/>
                              </wps:spPr>
                              <wps:txbx>
                                <w:txbxContent>
                                  <w:p w14:paraId="48F8FD79" w14:textId="51640DD3" w:rsidR="00EE509C" w:rsidRPr="00F9434B" w:rsidRDefault="00EE509C" w:rsidP="00EE509C">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3 333</w:t>
                                    </w:r>
                                    <w:r w:rsidRPr="00F9434B">
                                      <w:rPr>
                                        <w:rFonts w:ascii="Arial" w:hAnsi="Arial" w:cs="Arial"/>
                                        <w:color w:val="000000" w:themeColor="text1"/>
                                        <w:kern w:val="24"/>
                                        <w:sz w:val="16"/>
                                        <w:szCs w:val="16"/>
                                      </w:rPr>
                                      <w:t xml:space="preserve"> $</w:t>
                                    </w:r>
                                  </w:p>
                                </w:txbxContent>
                              </wps:txbx>
                              <wps:bodyPr wrap="square" rtlCol="0">
                                <a:noAutofit/>
                              </wps:bodyPr>
                            </wps:wsp>
                            <wps:wsp>
                              <wps:cNvPr id="27" name="ZoneTexte 42"/>
                              <wps:cNvSpPr txBox="1"/>
                              <wps:spPr>
                                <a:xfrm>
                                  <a:off x="214726" y="584995"/>
                                  <a:ext cx="743585" cy="441961"/>
                                </a:xfrm>
                                <a:prstGeom prst="rect">
                                  <a:avLst/>
                                </a:prstGeom>
                                <a:noFill/>
                              </wps:spPr>
                              <wps:txbx>
                                <w:txbxContent>
                                  <w:p w14:paraId="6DEDEF30" w14:textId="77777777" w:rsidR="00EE509C" w:rsidRPr="00F9434B" w:rsidRDefault="00EE509C" w:rsidP="00EE509C">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wps:txbx>
                              <wps:bodyPr wrap="square" rtlCol="0">
                                <a:noAutofit/>
                              </wps:bodyPr>
                            </wps:wsp>
                            <wps:wsp>
                              <wps:cNvPr id="28" name="Rectangle 28"/>
                              <wps:cNvSpPr/>
                              <wps:spPr>
                                <a:xfrm>
                                  <a:off x="904875" y="584994"/>
                                  <a:ext cx="1152525" cy="441960"/>
                                </a:xfrm>
                                <a:prstGeom prst="rect">
                                  <a:avLst/>
                                </a:prstGeom>
                              </wps:spPr>
                              <wps:txbx>
                                <w:txbxContent>
                                  <w:p w14:paraId="37C05EE2" w14:textId="7EEB7DE1" w:rsidR="00EE509C" w:rsidRPr="00F9434B" w:rsidRDefault="00EE509C" w:rsidP="00EE509C">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6 000</w:t>
                                    </w:r>
                                    <w:r w:rsidRPr="00F9434B">
                                      <w:rPr>
                                        <w:rFonts w:ascii="Arial" w:hAnsi="Arial" w:cs="Arial"/>
                                        <w:color w:val="000000" w:themeColor="text1"/>
                                        <w:kern w:val="24"/>
                                        <w:sz w:val="16"/>
                                        <w:szCs w:val="16"/>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476B3BBB" id="Groupe 18" o:spid="_x0000_s1037" style="position:absolute;left:0;text-align:left;margin-left:34.95pt;margin-top:6.8pt;width:224.75pt;height:69.7pt;z-index:251662336;mso-width-relative:margin;mso-height-relative:margin" coordorigin="" coordsize="29928,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">
                      <v:roundrect id="Rectangle à coins arrondis 3" o:spid="_x0000_s1038" style="position:absolute;width:29928;height:12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" filled="f" strokecolor="#e36c0a [2409]" strokeweight="2.25pt">
                        <v:stroke dashstyle="dash"/>
                      </v:roundrect>
                      <v:roundrect id="Rectangle à coins arrondis 4" o:spid="_x0000_s1039" style="position:absolute;left:1039;top:484;width:897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" filled="f" strokecolor="#243f60 [1604]" strokeweight="2pt">
                        <v:textbox>
                          <w:txbxContent>
                            <w:p w14:paraId="74978547" w14:textId="77777777" w:rsidR="00EE509C" w:rsidRDefault="00EE509C" w:rsidP="00EE509C">
                              <w:pPr>
                                <w:pStyle w:val="NormalWeb"/>
                                <w:spacing w:before="0" w:beforeAutospacing="0" w:after="0" w:afterAutospacing="0"/>
                                <w:jc w:val="center"/>
                              </w:pPr>
                              <w:r>
                                <w:rPr>
                                  <w:rFonts w:ascii="Arial" w:hAnsi="Arial" w:cs="Arial"/>
                                  <w:color w:val="FFFFFF" w:themeColor="light1"/>
                                  <w:kern w:val="24"/>
                                </w:rPr>
                                <w:t xml:space="preserve"> </w:t>
                              </w:r>
                            </w:p>
                          </w:txbxContent>
                        </v:textbox>
                      </v:roundrect>
                      <v:roundrect id="Rectangle à coins arrondis 5" o:spid="_x0000_s1040" style="position:absolute;left:10737;top:484;width:8917;height:11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" filled="f" strokecolor="#71a41e" strokeweight="2pt"/>
                      <v:roundrect id="Rectangle à coins arrondis 6" o:spid="_x0000_s1041" style="position:absolute;left:20574;top:484;width:831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" filled="f" strokecolor="red" strokeweight="2pt">
                        <v:textbox>
                          <w:txbxContent>
                            <w:p w14:paraId="15E4C640" w14:textId="77777777" w:rsidR="00EE509C" w:rsidRDefault="00EE509C" w:rsidP="00EE509C">
                              <w:pPr>
                                <w:pStyle w:val="NormalWeb"/>
                                <w:spacing w:before="0" w:beforeAutospacing="0" w:after="0" w:afterAutospacing="0"/>
                                <w:jc w:val="center"/>
                              </w:pPr>
                              <w:r>
                                <w:rPr>
                                  <w:rFonts w:ascii="Arial" w:hAnsi="Arial" w:cs="Arial"/>
                                  <w:color w:val="FFFFFF" w:themeColor="light1"/>
                                  <w:kern w:val="24"/>
                                </w:rPr>
                                <w:t xml:space="preserve"> </w:t>
                              </w:r>
                            </w:p>
                          </w:txbxContent>
                        </v:textbox>
                      </v:roundrect>
                      <v:shape id="ZoneTexte 34" o:spid="_x0000_s1042" type="#_x0000_t202" style="position:absolute;left:1039;top:1316;width:8966;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15D0DDCB" w14:textId="77777777" w:rsidR="00EE509C" w:rsidRDefault="00EE509C" w:rsidP="00EE509C">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p>
                            <w:p w14:paraId="08D9642E" w14:textId="77777777" w:rsidR="00EE509C" w:rsidRPr="00F9434B" w:rsidRDefault="00EE509C" w:rsidP="00EE509C">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v:textbox>
                      </v:shape>
                      <v:shape id="ZoneTexte 35" o:spid="_x0000_s1043" type="#_x0000_t202" style="position:absolute;left:21545;top:1731;width:6318;height:5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7262088" w14:textId="0673346B" w:rsidR="00EE509C" w:rsidRDefault="00EE509C" w:rsidP="00EE509C">
                              <w:pPr>
                                <w:pStyle w:val="NormalWeb"/>
                                <w:spacing w:before="0" w:beforeAutospacing="0" w:after="0" w:afterAutospacing="0"/>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MITACS</w:t>
                              </w:r>
                            </w:p>
                            <w:p w14:paraId="0CAEB268" w14:textId="5CFDD22C" w:rsidR="00EE509C" w:rsidRPr="00EE509C" w:rsidRDefault="00EE509C" w:rsidP="00EE509C">
                              <w:pPr>
                                <w:pStyle w:val="NormalWeb"/>
                                <w:spacing w:before="0" w:beforeAutospacing="0" w:after="0" w:afterAutospacing="0"/>
                                <w:rPr>
                                  <w:b/>
                                  <w:bCs/>
                                  <w:sz w:val="16"/>
                                  <w:szCs w:val="16"/>
                                </w:rPr>
                              </w:pPr>
                              <w:r w:rsidRPr="00EE509C">
                                <w:rPr>
                                  <w:b/>
                                  <w:bCs/>
                                  <w:sz w:val="16"/>
                                  <w:szCs w:val="16"/>
                                </w:rPr>
                                <w:t>(</w:t>
                              </w:r>
                              <w:proofErr w:type="gramStart"/>
                              <w:r w:rsidRPr="00EE509C">
                                <w:rPr>
                                  <w:b/>
                                  <w:bCs/>
                                  <w:sz w:val="16"/>
                                  <w:szCs w:val="16"/>
                                </w:rPr>
                                <w:t>fédéral</w:t>
                              </w:r>
                              <w:proofErr w:type="gramEnd"/>
                              <w:r w:rsidRPr="00EE509C">
                                <w:rPr>
                                  <w:b/>
                                  <w:bCs/>
                                  <w:sz w:val="16"/>
                                  <w:szCs w:val="16"/>
                                </w:rPr>
                                <w:t>)</w:t>
                              </w:r>
                            </w:p>
                          </w:txbxContent>
                        </v:textbox>
                      </v:shape>
                      <v:shape id="ZoneTexte 36" o:spid="_x0000_s1044" type="#_x0000_t202" style="position:absolute;left:10737;top:1593;width:11004;height: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873E64E" w14:textId="77777777" w:rsidR="00EE509C" w:rsidRPr="00F9434B" w:rsidRDefault="00EE509C" w:rsidP="00EE509C">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Entreprises</w:t>
                              </w:r>
                            </w:p>
                          </w:txbxContent>
                        </v:textbox>
                      </v:shape>
                      <v:shape id="ZoneTexte 39" o:spid="_x0000_s1045" type="#_x0000_t202" style="position:absolute;left:18498;top:6136;width:1143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8F8FD79" w14:textId="51640DD3" w:rsidR="00EE509C" w:rsidRPr="00F9434B" w:rsidRDefault="00EE509C" w:rsidP="00EE509C">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3 333</w:t>
                              </w:r>
                              <w:r w:rsidRPr="00F9434B">
                                <w:rPr>
                                  <w:rFonts w:ascii="Arial" w:hAnsi="Arial" w:cs="Arial"/>
                                  <w:color w:val="000000" w:themeColor="text1"/>
                                  <w:kern w:val="24"/>
                                  <w:sz w:val="16"/>
                                  <w:szCs w:val="16"/>
                                </w:rPr>
                                <w:t xml:space="preserve"> $</w:t>
                              </w:r>
                            </w:p>
                          </w:txbxContent>
                        </v:textbox>
                      </v:shape>
                      <v:shape id="ZoneTexte 42" o:spid="_x0000_s1046" type="#_x0000_t202" style="position:absolute;left:2147;top:5849;width:743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6DEDEF30" w14:textId="77777777" w:rsidR="00EE509C" w:rsidRPr="00F9434B" w:rsidRDefault="00EE509C" w:rsidP="00EE509C">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v:textbox>
                      </v:shape>
                      <v:rect id="Rectangle 28" o:spid="_x0000_s1047" style="position:absolute;left:9048;top:5849;width:1152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v:textbox>
                          <w:txbxContent>
                            <w:p w14:paraId="37C05EE2" w14:textId="7EEB7DE1" w:rsidR="00EE509C" w:rsidRPr="00F9434B" w:rsidRDefault="00EE509C" w:rsidP="00EE509C">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6 000</w:t>
                              </w:r>
                              <w:r w:rsidRPr="00F9434B">
                                <w:rPr>
                                  <w:rFonts w:ascii="Arial" w:hAnsi="Arial" w:cs="Arial"/>
                                  <w:color w:val="000000" w:themeColor="text1"/>
                                  <w:kern w:val="24"/>
                                  <w:sz w:val="16"/>
                                  <w:szCs w:val="16"/>
                                </w:rPr>
                                <w:t xml:space="preserve"> $</w:t>
                              </w:r>
                            </w:p>
                          </w:txbxContent>
                        </v:textbox>
                      </v:rect>
                    </v:group>
                  </w:pict>
                </mc:Fallback>
              </mc:AlternateContent>
            </w:r>
          </w:p>
          <w:p w14:paraId="1228A310" w14:textId="77777777" w:rsidR="00EE509C" w:rsidRPr="00A967A5" w:rsidRDefault="00EE509C" w:rsidP="00EE509C">
            <w:pPr>
              <w:pStyle w:val="Corpsdetexte3"/>
              <w:rPr>
                <w:rFonts w:asciiTheme="minorHAnsi" w:hAnsiTheme="minorHAnsi" w:cs="Times New Roman"/>
                <w:color w:val="1B3B5C"/>
                <w:sz w:val="20"/>
                <w:szCs w:val="20"/>
              </w:rPr>
            </w:pPr>
          </w:p>
          <w:p w14:paraId="3C044F51" w14:textId="77777777" w:rsidR="00EE509C" w:rsidRPr="00A967A5" w:rsidRDefault="00EE509C" w:rsidP="00EE509C">
            <w:pPr>
              <w:pStyle w:val="Corpsdetexte3"/>
              <w:rPr>
                <w:rFonts w:asciiTheme="minorHAnsi" w:hAnsiTheme="minorHAnsi" w:cs="Times New Roman"/>
                <w:color w:val="1B3B5C"/>
                <w:sz w:val="20"/>
                <w:szCs w:val="20"/>
              </w:rPr>
            </w:pPr>
          </w:p>
          <w:p w14:paraId="0C639A3D" w14:textId="77777777" w:rsidR="00EE509C" w:rsidRPr="00A967A5" w:rsidRDefault="00EE509C" w:rsidP="00EE509C">
            <w:pPr>
              <w:pStyle w:val="Corpsdetexte3"/>
              <w:rPr>
                <w:rFonts w:asciiTheme="minorHAnsi" w:hAnsiTheme="minorHAnsi" w:cs="Times New Roman"/>
                <w:color w:val="1B3B5C"/>
                <w:sz w:val="20"/>
                <w:szCs w:val="20"/>
              </w:rPr>
            </w:pPr>
          </w:p>
          <w:p w14:paraId="6420D865" w14:textId="77777777" w:rsidR="00EE509C" w:rsidRPr="00A967A5" w:rsidRDefault="00EE509C" w:rsidP="00EE509C">
            <w:pPr>
              <w:pStyle w:val="Corpsdetexte3"/>
              <w:rPr>
                <w:rFonts w:asciiTheme="minorHAnsi" w:hAnsiTheme="minorHAnsi" w:cs="Times New Roman"/>
                <w:color w:val="1B3B5C"/>
                <w:sz w:val="20"/>
                <w:szCs w:val="20"/>
              </w:rPr>
            </w:pPr>
          </w:p>
          <w:p w14:paraId="5B1A8A68" w14:textId="77777777" w:rsidR="00EE509C" w:rsidRPr="00A967A5" w:rsidRDefault="00EE509C" w:rsidP="00EE509C">
            <w:pPr>
              <w:pStyle w:val="Corpsdetexte3"/>
              <w:rPr>
                <w:rFonts w:asciiTheme="minorHAnsi" w:hAnsiTheme="minorHAnsi" w:cs="Times New Roman"/>
                <w:color w:val="1B3B5C"/>
                <w:sz w:val="20"/>
                <w:szCs w:val="20"/>
              </w:rPr>
            </w:pPr>
          </w:p>
          <w:p w14:paraId="243CB151" w14:textId="77777777" w:rsidR="00EE509C" w:rsidRPr="00A967A5" w:rsidRDefault="00EE509C" w:rsidP="00EE509C">
            <w:pPr>
              <w:pStyle w:val="Corpsdetexte3"/>
              <w:rPr>
                <w:rFonts w:asciiTheme="minorHAnsi" w:hAnsiTheme="minorHAnsi" w:cs="Times New Roman"/>
                <w:color w:val="1B3B5C"/>
                <w:sz w:val="20"/>
                <w:szCs w:val="20"/>
              </w:rPr>
            </w:pPr>
          </w:p>
          <w:p w14:paraId="1B13CA3C" w14:textId="5F705072" w:rsidR="00EE509C" w:rsidRPr="00A967A5" w:rsidRDefault="00EE509C" w:rsidP="00F9434B">
            <w:pPr>
              <w:pStyle w:val="Corpsdetexte3"/>
              <w:ind w:left="720"/>
              <w:rPr>
                <w:rFonts w:asciiTheme="minorHAnsi" w:hAnsiTheme="minorHAnsi" w:cs="Times New Roman"/>
                <w:color w:val="1B3B5C"/>
                <w:sz w:val="20"/>
                <w:szCs w:val="20"/>
              </w:rPr>
            </w:pPr>
          </w:p>
        </w:tc>
      </w:tr>
      <w:tr w:rsidR="00A967A5" w:rsidRPr="00A967A5" w14:paraId="43AC0937" w14:textId="77777777" w:rsidTr="003A1E9F">
        <w:trPr>
          <w:trHeight w:val="531"/>
        </w:trPr>
        <w:tc>
          <w:tcPr>
            <w:tcW w:w="1509" w:type="pct"/>
            <w:shd w:val="clear" w:color="auto" w:fill="auto"/>
            <w:vAlign w:val="center"/>
          </w:tcPr>
          <w:p w14:paraId="41F812ED" w14:textId="77777777" w:rsidR="0033206C" w:rsidRPr="00A967A5" w:rsidRDefault="0033206C" w:rsidP="00171DE7">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lastRenderedPageBreak/>
              <w:t>Durée maximale des projets</w:t>
            </w:r>
          </w:p>
        </w:tc>
        <w:tc>
          <w:tcPr>
            <w:tcW w:w="1788" w:type="pct"/>
            <w:shd w:val="clear" w:color="auto" w:fill="auto"/>
            <w:vAlign w:val="center"/>
          </w:tcPr>
          <w:p w14:paraId="64FADF18" w14:textId="36662F30" w:rsidR="0033206C" w:rsidRPr="00A967A5" w:rsidRDefault="0033206C" w:rsidP="00171DE7">
            <w:pPr>
              <w:pStyle w:val="Corpsdetexte3"/>
              <w:jc w:val="left"/>
              <w:rPr>
                <w:rFonts w:asciiTheme="minorHAnsi" w:hAnsiTheme="minorHAnsi" w:cs="Times New Roman"/>
                <w:color w:val="1B3B5C"/>
                <w:sz w:val="18"/>
                <w:szCs w:val="20"/>
              </w:rPr>
            </w:pPr>
            <w:r w:rsidRPr="00A967A5">
              <w:rPr>
                <w:rFonts w:asciiTheme="minorHAnsi" w:hAnsiTheme="minorHAnsi" w:cs="Times New Roman"/>
                <w:color w:val="1B3B5C"/>
                <w:sz w:val="18"/>
                <w:szCs w:val="20"/>
              </w:rPr>
              <w:t>3</w:t>
            </w:r>
            <w:r w:rsidR="00FD2A43" w:rsidRPr="00A967A5">
              <w:rPr>
                <w:rFonts w:asciiTheme="minorHAnsi" w:hAnsiTheme="minorHAnsi" w:cs="Times New Roman"/>
                <w:color w:val="1B3B5C"/>
                <w:sz w:val="18"/>
                <w:szCs w:val="20"/>
              </w:rPr>
              <w:t> </w:t>
            </w:r>
            <w:r w:rsidRPr="00A967A5">
              <w:rPr>
                <w:rFonts w:asciiTheme="minorHAnsi" w:hAnsiTheme="minorHAnsi" w:cs="Times New Roman"/>
                <w:color w:val="1B3B5C"/>
                <w:sz w:val="18"/>
                <w:szCs w:val="20"/>
              </w:rPr>
              <w:t>ans</w:t>
            </w:r>
          </w:p>
        </w:tc>
        <w:tc>
          <w:tcPr>
            <w:tcW w:w="1703" w:type="pct"/>
            <w:shd w:val="clear" w:color="auto" w:fill="auto"/>
            <w:vAlign w:val="center"/>
          </w:tcPr>
          <w:p w14:paraId="074D8320" w14:textId="227F4083" w:rsidR="0033206C" w:rsidRPr="00A967A5" w:rsidRDefault="0033206C" w:rsidP="00171DE7">
            <w:pPr>
              <w:pStyle w:val="Corpsdetexte3"/>
              <w:jc w:val="left"/>
              <w:rPr>
                <w:rFonts w:asciiTheme="minorHAnsi" w:hAnsiTheme="minorHAnsi" w:cs="Times New Roman"/>
                <w:color w:val="1B3B5C"/>
                <w:sz w:val="18"/>
                <w:szCs w:val="20"/>
              </w:rPr>
            </w:pPr>
            <w:r w:rsidRPr="00A967A5">
              <w:rPr>
                <w:rFonts w:asciiTheme="minorHAnsi" w:hAnsiTheme="minorHAnsi" w:cs="Times New Roman"/>
                <w:color w:val="1B3B5C"/>
                <w:sz w:val="18"/>
                <w:szCs w:val="20"/>
              </w:rPr>
              <w:t>3</w:t>
            </w:r>
            <w:r w:rsidR="00FD2A43" w:rsidRPr="00A967A5">
              <w:rPr>
                <w:rFonts w:asciiTheme="minorHAnsi" w:hAnsiTheme="minorHAnsi" w:cs="Times New Roman"/>
                <w:color w:val="1B3B5C"/>
                <w:sz w:val="18"/>
                <w:szCs w:val="20"/>
              </w:rPr>
              <w:t> </w:t>
            </w:r>
            <w:r w:rsidRPr="00A967A5">
              <w:rPr>
                <w:rFonts w:asciiTheme="minorHAnsi" w:hAnsiTheme="minorHAnsi" w:cs="Times New Roman"/>
                <w:color w:val="1B3B5C"/>
                <w:sz w:val="18"/>
                <w:szCs w:val="20"/>
              </w:rPr>
              <w:t>ans</w:t>
            </w:r>
          </w:p>
        </w:tc>
      </w:tr>
      <w:tr w:rsidR="00A967A5" w:rsidRPr="00A967A5" w14:paraId="68E61C74" w14:textId="77777777" w:rsidTr="00171DE7">
        <w:trPr>
          <w:trHeight w:val="710"/>
        </w:trPr>
        <w:tc>
          <w:tcPr>
            <w:tcW w:w="1509" w:type="pct"/>
            <w:shd w:val="clear" w:color="auto" w:fill="auto"/>
            <w:vAlign w:val="center"/>
          </w:tcPr>
          <w:p w14:paraId="39EA4B5D" w14:textId="77777777" w:rsidR="00A26A3C" w:rsidRPr="00A967A5" w:rsidRDefault="00276FC6" w:rsidP="003732D6">
            <w:pPr>
              <w:pStyle w:val="Corpsdetexte3"/>
              <w:jc w:val="left"/>
              <w:rPr>
                <w:rFonts w:asciiTheme="minorHAnsi" w:hAnsiTheme="minorHAnsi" w:cs="Times New Roman"/>
                <w:color w:val="1B3B5C"/>
                <w:sz w:val="20"/>
                <w:szCs w:val="20"/>
              </w:rPr>
            </w:pPr>
            <w:r w:rsidRPr="00A967A5">
              <w:rPr>
                <w:rFonts w:asciiTheme="minorHAnsi" w:hAnsiTheme="minorHAnsi" w:cs="Times New Roman"/>
                <w:color w:val="1B3B5C"/>
                <w:sz w:val="20"/>
                <w:szCs w:val="20"/>
              </w:rPr>
              <w:lastRenderedPageBreak/>
              <w:t>Financement PRIMA Québec maximum en $ par projet</w:t>
            </w:r>
            <w:r w:rsidR="00A26A3C" w:rsidRPr="00A967A5">
              <w:rPr>
                <w:rFonts w:asciiTheme="minorHAnsi" w:hAnsiTheme="minorHAnsi" w:cs="Times New Roman"/>
                <w:color w:val="1B3B5C"/>
                <w:sz w:val="20"/>
                <w:szCs w:val="20"/>
              </w:rPr>
              <w:t xml:space="preserve">, </w:t>
            </w:r>
            <w:r w:rsidR="00A26A3C" w:rsidRPr="00A967A5">
              <w:rPr>
                <w:rFonts w:asciiTheme="minorHAnsi" w:hAnsiTheme="minorHAnsi" w:cs="Times New Roman"/>
                <w:b/>
                <w:bCs/>
                <w:color w:val="1B3B5C"/>
                <w:sz w:val="20"/>
                <w:szCs w:val="20"/>
                <w:u w:val="single"/>
              </w:rPr>
              <w:t xml:space="preserve">incluant les FIR </w:t>
            </w:r>
            <w:r w:rsidR="00207680" w:rsidRPr="00A967A5">
              <w:rPr>
                <w:rFonts w:asciiTheme="minorHAnsi" w:hAnsiTheme="minorHAnsi" w:cs="Times New Roman"/>
                <w:b/>
                <w:bCs/>
                <w:color w:val="1B3B5C"/>
                <w:sz w:val="20"/>
                <w:szCs w:val="20"/>
                <w:u w:val="single"/>
              </w:rPr>
              <w:t>et les frais de gestion du ME</w:t>
            </w:r>
            <w:r w:rsidR="00A26A3C" w:rsidRPr="00A967A5">
              <w:rPr>
                <w:rFonts w:asciiTheme="minorHAnsi" w:hAnsiTheme="minorHAnsi" w:cs="Times New Roman"/>
                <w:b/>
                <w:bCs/>
                <w:color w:val="1B3B5C"/>
                <w:sz w:val="20"/>
                <w:szCs w:val="20"/>
                <w:u w:val="single"/>
              </w:rPr>
              <w:t>I</w:t>
            </w:r>
          </w:p>
        </w:tc>
        <w:tc>
          <w:tcPr>
            <w:tcW w:w="1788" w:type="pct"/>
            <w:shd w:val="clear" w:color="auto" w:fill="auto"/>
            <w:vAlign w:val="center"/>
          </w:tcPr>
          <w:p w14:paraId="6C59F417" w14:textId="4309C5A0" w:rsidR="00276FC6" w:rsidRPr="00A967A5" w:rsidRDefault="00A662C9" w:rsidP="00171DE7">
            <w:pPr>
              <w:pStyle w:val="Corpsdetexte3"/>
              <w:jc w:val="left"/>
              <w:rPr>
                <w:rFonts w:asciiTheme="minorHAnsi" w:hAnsiTheme="minorHAnsi" w:cs="Times New Roman"/>
                <w:color w:val="1B3B5C"/>
                <w:sz w:val="18"/>
                <w:szCs w:val="20"/>
              </w:rPr>
            </w:pPr>
            <w:r w:rsidRPr="00A967A5">
              <w:rPr>
                <w:rFonts w:asciiTheme="minorHAnsi" w:hAnsiTheme="minorHAnsi" w:cs="Times New Roman"/>
                <w:color w:val="1B3B5C"/>
                <w:sz w:val="18"/>
                <w:szCs w:val="20"/>
              </w:rPr>
              <w:t>1,5</w:t>
            </w:r>
            <w:r w:rsidR="0071074A" w:rsidRPr="00A967A5">
              <w:rPr>
                <w:rFonts w:asciiTheme="minorHAnsi" w:hAnsiTheme="minorHAnsi" w:cs="Times New Roman"/>
                <w:color w:val="1B3B5C"/>
                <w:sz w:val="18"/>
                <w:szCs w:val="20"/>
              </w:rPr>
              <w:t> </w:t>
            </w:r>
            <w:r w:rsidR="00276FC6" w:rsidRPr="00A967A5">
              <w:rPr>
                <w:rFonts w:asciiTheme="minorHAnsi" w:hAnsiTheme="minorHAnsi" w:cs="Times New Roman"/>
                <w:color w:val="1B3B5C"/>
                <w:sz w:val="18"/>
                <w:szCs w:val="20"/>
              </w:rPr>
              <w:t>M$ (500</w:t>
            </w:r>
            <w:r w:rsidR="0071074A" w:rsidRPr="00A967A5">
              <w:rPr>
                <w:rFonts w:asciiTheme="minorHAnsi" w:hAnsiTheme="minorHAnsi" w:cs="Times New Roman"/>
                <w:color w:val="1B3B5C"/>
                <w:sz w:val="18"/>
                <w:szCs w:val="20"/>
              </w:rPr>
              <w:t> </w:t>
            </w:r>
            <w:r w:rsidR="00276FC6" w:rsidRPr="00A967A5">
              <w:rPr>
                <w:rFonts w:asciiTheme="minorHAnsi" w:hAnsiTheme="minorHAnsi" w:cs="Times New Roman"/>
                <w:color w:val="1B3B5C"/>
                <w:sz w:val="18"/>
                <w:szCs w:val="20"/>
              </w:rPr>
              <w:t>k$/an)</w:t>
            </w:r>
          </w:p>
        </w:tc>
        <w:tc>
          <w:tcPr>
            <w:tcW w:w="1703" w:type="pct"/>
            <w:shd w:val="clear" w:color="auto" w:fill="auto"/>
            <w:vAlign w:val="center"/>
          </w:tcPr>
          <w:p w14:paraId="51F6173B" w14:textId="77777777" w:rsidR="00276FC6" w:rsidRPr="00A967A5" w:rsidRDefault="00A662C9" w:rsidP="00171DE7">
            <w:pPr>
              <w:pStyle w:val="Corpsdetexte3"/>
              <w:jc w:val="left"/>
              <w:rPr>
                <w:rFonts w:asciiTheme="minorHAnsi" w:hAnsiTheme="minorHAnsi" w:cs="Times New Roman"/>
                <w:color w:val="1B3B5C"/>
                <w:sz w:val="18"/>
                <w:szCs w:val="20"/>
              </w:rPr>
            </w:pPr>
            <w:r w:rsidRPr="00A967A5">
              <w:rPr>
                <w:rFonts w:asciiTheme="minorHAnsi" w:hAnsiTheme="minorHAnsi" w:cs="Times New Roman"/>
                <w:color w:val="1B3B5C"/>
                <w:sz w:val="18"/>
                <w:szCs w:val="20"/>
              </w:rPr>
              <w:t>1,</w:t>
            </w:r>
            <w:r w:rsidR="00276FC6" w:rsidRPr="00A967A5">
              <w:rPr>
                <w:rFonts w:asciiTheme="minorHAnsi" w:hAnsiTheme="minorHAnsi" w:cs="Times New Roman"/>
                <w:color w:val="1B3B5C"/>
                <w:sz w:val="18"/>
                <w:szCs w:val="20"/>
              </w:rPr>
              <w:t>5</w:t>
            </w:r>
            <w:r w:rsidR="0071074A" w:rsidRPr="00A967A5">
              <w:rPr>
                <w:rFonts w:asciiTheme="minorHAnsi" w:hAnsiTheme="minorHAnsi" w:cs="Times New Roman"/>
                <w:color w:val="1B3B5C"/>
                <w:sz w:val="18"/>
                <w:szCs w:val="20"/>
              </w:rPr>
              <w:t> </w:t>
            </w:r>
            <w:r w:rsidR="00276FC6" w:rsidRPr="00A967A5">
              <w:rPr>
                <w:rFonts w:asciiTheme="minorHAnsi" w:hAnsiTheme="minorHAnsi" w:cs="Times New Roman"/>
                <w:color w:val="1B3B5C"/>
                <w:sz w:val="18"/>
                <w:szCs w:val="20"/>
              </w:rPr>
              <w:t>M$ (500</w:t>
            </w:r>
            <w:r w:rsidR="0071074A" w:rsidRPr="00A967A5">
              <w:rPr>
                <w:rFonts w:asciiTheme="minorHAnsi" w:hAnsiTheme="minorHAnsi" w:cs="Times New Roman"/>
                <w:color w:val="1B3B5C"/>
                <w:sz w:val="18"/>
                <w:szCs w:val="20"/>
              </w:rPr>
              <w:t> </w:t>
            </w:r>
            <w:r w:rsidR="00276FC6" w:rsidRPr="00A967A5">
              <w:rPr>
                <w:rFonts w:asciiTheme="minorHAnsi" w:hAnsiTheme="minorHAnsi" w:cs="Times New Roman"/>
                <w:color w:val="1B3B5C"/>
                <w:sz w:val="18"/>
                <w:szCs w:val="20"/>
              </w:rPr>
              <w:t>k$/an)</w:t>
            </w:r>
          </w:p>
        </w:tc>
      </w:tr>
    </w:tbl>
    <w:p w14:paraId="5C60101D" w14:textId="77777777" w:rsidR="00B5386F" w:rsidRPr="00A967A5" w:rsidRDefault="00B5386F" w:rsidP="00D2787E">
      <w:pPr>
        <w:autoSpaceDE w:val="0"/>
        <w:autoSpaceDN w:val="0"/>
        <w:adjustRightInd w:val="0"/>
        <w:rPr>
          <w:rFonts w:asciiTheme="minorHAnsi" w:hAnsiTheme="minorHAnsi" w:cs="Arial"/>
          <w:b/>
          <w:bCs/>
          <w:color w:val="1B3B5C"/>
        </w:rPr>
      </w:pPr>
    </w:p>
    <w:p w14:paraId="3AFD3471" w14:textId="7A53CD92" w:rsidR="00EF3BA8" w:rsidRPr="00A967A5" w:rsidRDefault="00EF3BA8" w:rsidP="00EF3BA8">
      <w:pPr>
        <w:autoSpaceDE w:val="0"/>
        <w:autoSpaceDN w:val="0"/>
        <w:adjustRightInd w:val="0"/>
        <w:rPr>
          <w:rFonts w:asciiTheme="minorHAnsi" w:hAnsiTheme="minorHAnsi" w:cs="Arial"/>
          <w:b/>
          <w:bCs/>
          <w:color w:val="1B3B5C"/>
        </w:rPr>
      </w:pPr>
      <w:r w:rsidRPr="00A967A5">
        <w:rPr>
          <w:rFonts w:asciiTheme="minorHAnsi" w:hAnsiTheme="minorHAnsi" w:cs="Arial"/>
          <w:b/>
          <w:bCs/>
          <w:color w:val="1B3B5C"/>
        </w:rPr>
        <w:t>Exemple de montage</w:t>
      </w:r>
    </w:p>
    <w:tbl>
      <w:tblPr>
        <w:tblStyle w:val="Grilledutableau"/>
        <w:tblW w:w="0" w:type="auto"/>
        <w:tblLook w:val="04A0" w:firstRow="1" w:lastRow="0" w:firstColumn="1" w:lastColumn="0" w:noHBand="0" w:noVBand="1"/>
      </w:tblPr>
      <w:tblGrid>
        <w:gridCol w:w="4772"/>
        <w:gridCol w:w="4772"/>
      </w:tblGrid>
      <w:tr w:rsidR="00A967A5" w:rsidRPr="00A967A5" w14:paraId="32BE7AB2" w14:textId="77777777" w:rsidTr="00EF3BA8">
        <w:tc>
          <w:tcPr>
            <w:tcW w:w="4772" w:type="dxa"/>
          </w:tcPr>
          <w:p w14:paraId="6C0F14E7" w14:textId="391BF311" w:rsidR="00EF3BA8" w:rsidRPr="00A967A5" w:rsidRDefault="00EF3BA8" w:rsidP="00EF3BA8">
            <w:pPr>
              <w:autoSpaceDE w:val="0"/>
              <w:autoSpaceDN w:val="0"/>
              <w:adjustRightInd w:val="0"/>
              <w:jc w:val="center"/>
              <w:rPr>
                <w:rFonts w:asciiTheme="minorHAnsi" w:hAnsiTheme="minorHAnsi" w:cs="Arial"/>
                <w:b/>
                <w:bCs/>
                <w:color w:val="1B3B5C"/>
              </w:rPr>
            </w:pPr>
            <w:bookmarkStart w:id="1" w:name="_Hlk63434117"/>
            <w:r w:rsidRPr="00A967A5">
              <w:rPr>
                <w:rFonts w:asciiTheme="minorHAnsi" w:hAnsiTheme="minorHAnsi" w:cs="Arial"/>
                <w:b/>
                <w:bCs/>
                <w:color w:val="1B3B5C"/>
              </w:rPr>
              <w:t>TRL</w:t>
            </w:r>
            <w:r w:rsidR="00FD2A43" w:rsidRPr="00A967A5">
              <w:rPr>
                <w:rFonts w:asciiTheme="minorHAnsi" w:hAnsiTheme="minorHAnsi" w:cs="Arial"/>
                <w:b/>
                <w:bCs/>
                <w:color w:val="1B3B5C"/>
              </w:rPr>
              <w:t> </w:t>
            </w:r>
            <w:r w:rsidRPr="00A967A5">
              <w:rPr>
                <w:rFonts w:asciiTheme="minorHAnsi" w:hAnsiTheme="minorHAnsi" w:cs="Arial"/>
                <w:b/>
                <w:bCs/>
                <w:color w:val="1B3B5C"/>
              </w:rPr>
              <w:t>1-3</w:t>
            </w:r>
          </w:p>
          <w:p w14:paraId="7E321D75" w14:textId="19A1CCC5" w:rsidR="00EF3BA8" w:rsidRPr="00A967A5" w:rsidRDefault="00EF3BA8" w:rsidP="00EF3BA8">
            <w:pPr>
              <w:autoSpaceDE w:val="0"/>
              <w:autoSpaceDN w:val="0"/>
              <w:adjustRightInd w:val="0"/>
              <w:jc w:val="center"/>
              <w:rPr>
                <w:rFonts w:asciiTheme="minorHAnsi" w:hAnsiTheme="minorHAnsi" w:cs="Arial"/>
                <w:b/>
                <w:bCs/>
                <w:color w:val="1B3B5C"/>
              </w:rPr>
            </w:pPr>
            <w:r w:rsidRPr="00A967A5">
              <w:rPr>
                <w:noProof/>
                <w:color w:val="1B3B5C"/>
                <w:lang w:eastAsia="fr-CA"/>
              </w:rPr>
              <w:drawing>
                <wp:inline distT="0" distB="0" distL="0" distR="0" wp14:anchorId="6F3955F0" wp14:editId="05A2D71F">
                  <wp:extent cx="2760345" cy="1251585"/>
                  <wp:effectExtent l="0" t="0" r="1905" b="571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0345" cy="1251585"/>
                          </a:xfrm>
                          <a:prstGeom prst="rect">
                            <a:avLst/>
                          </a:prstGeom>
                          <a:noFill/>
                          <a:ln>
                            <a:noFill/>
                          </a:ln>
                          <a:effectLst/>
                        </pic:spPr>
                      </pic:pic>
                    </a:graphicData>
                  </a:graphic>
                </wp:inline>
              </w:drawing>
            </w:r>
          </w:p>
        </w:tc>
        <w:tc>
          <w:tcPr>
            <w:tcW w:w="4772" w:type="dxa"/>
          </w:tcPr>
          <w:p w14:paraId="675FCF50" w14:textId="7E0890CC" w:rsidR="00EF3BA8" w:rsidRPr="00A967A5" w:rsidRDefault="00EF3BA8" w:rsidP="00EF3BA8">
            <w:pPr>
              <w:autoSpaceDE w:val="0"/>
              <w:autoSpaceDN w:val="0"/>
              <w:adjustRightInd w:val="0"/>
              <w:jc w:val="center"/>
              <w:rPr>
                <w:rFonts w:asciiTheme="minorHAnsi" w:hAnsiTheme="minorHAnsi" w:cs="Arial"/>
                <w:b/>
                <w:bCs/>
                <w:color w:val="1B3B5C"/>
              </w:rPr>
            </w:pPr>
            <w:r w:rsidRPr="00A967A5">
              <w:rPr>
                <w:rFonts w:asciiTheme="minorHAnsi" w:hAnsiTheme="minorHAnsi" w:cs="Arial"/>
                <w:b/>
                <w:bCs/>
                <w:color w:val="1B3B5C"/>
              </w:rPr>
              <w:t>TRL</w:t>
            </w:r>
            <w:r w:rsidR="00FD2A43" w:rsidRPr="00A967A5">
              <w:rPr>
                <w:rFonts w:asciiTheme="minorHAnsi" w:hAnsiTheme="minorHAnsi" w:cs="Arial"/>
                <w:b/>
                <w:bCs/>
                <w:color w:val="1B3B5C"/>
              </w:rPr>
              <w:t> </w:t>
            </w:r>
            <w:r w:rsidRPr="00A967A5">
              <w:rPr>
                <w:rFonts w:asciiTheme="minorHAnsi" w:hAnsiTheme="minorHAnsi" w:cs="Arial"/>
                <w:b/>
                <w:bCs/>
                <w:color w:val="1B3B5C"/>
              </w:rPr>
              <w:t>4-6</w:t>
            </w:r>
          </w:p>
          <w:p w14:paraId="63A1015F" w14:textId="3D326851" w:rsidR="00EF3BA8" w:rsidRPr="00A967A5" w:rsidRDefault="00EF3BA8" w:rsidP="00EF3BA8">
            <w:pPr>
              <w:autoSpaceDE w:val="0"/>
              <w:autoSpaceDN w:val="0"/>
              <w:adjustRightInd w:val="0"/>
              <w:jc w:val="center"/>
              <w:rPr>
                <w:rFonts w:asciiTheme="minorHAnsi" w:hAnsiTheme="minorHAnsi" w:cs="Arial"/>
                <w:b/>
                <w:bCs/>
                <w:color w:val="1B3B5C"/>
              </w:rPr>
            </w:pPr>
            <w:r w:rsidRPr="00A967A5">
              <w:rPr>
                <w:noProof/>
                <w:color w:val="1B3B5C"/>
                <w:lang w:eastAsia="fr-CA"/>
              </w:rPr>
              <w:drawing>
                <wp:anchor distT="36576" distB="36576" distL="36576" distR="36576" simplePos="0" relativeHeight="251668480" behindDoc="0" locked="0" layoutInCell="1" allowOverlap="1" wp14:anchorId="0CD25005" wp14:editId="7E3D315E">
                  <wp:simplePos x="0" y="0"/>
                  <wp:positionH relativeFrom="column">
                    <wp:posOffset>4206240</wp:posOffset>
                  </wp:positionH>
                  <wp:positionV relativeFrom="paragraph">
                    <wp:posOffset>5663565</wp:posOffset>
                  </wp:positionV>
                  <wp:extent cx="2808605" cy="1273810"/>
                  <wp:effectExtent l="0" t="0" r="0" b="254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8605" cy="1273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67A5">
              <w:rPr>
                <w:noProof/>
                <w:color w:val="1B3B5C"/>
                <w:lang w:eastAsia="fr-CA"/>
              </w:rPr>
              <w:drawing>
                <wp:anchor distT="36576" distB="36576" distL="36576" distR="36576" simplePos="0" relativeHeight="251666432" behindDoc="0" locked="0" layoutInCell="1" allowOverlap="1" wp14:anchorId="3FDB5C50" wp14:editId="6DFADEC4">
                  <wp:simplePos x="0" y="0"/>
                  <wp:positionH relativeFrom="column">
                    <wp:posOffset>4206240</wp:posOffset>
                  </wp:positionH>
                  <wp:positionV relativeFrom="paragraph">
                    <wp:posOffset>5663565</wp:posOffset>
                  </wp:positionV>
                  <wp:extent cx="2808605" cy="1273810"/>
                  <wp:effectExtent l="0" t="0" r="0" b="254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8605" cy="1273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67A5">
              <w:rPr>
                <w:noProof/>
                <w:color w:val="1B3B5C"/>
                <w:lang w:eastAsia="fr-CA"/>
              </w:rPr>
              <w:drawing>
                <wp:anchor distT="36576" distB="36576" distL="36576" distR="36576" simplePos="0" relativeHeight="251664384" behindDoc="0" locked="0" layoutInCell="1" allowOverlap="1" wp14:anchorId="336D02E3" wp14:editId="080CD701">
                  <wp:simplePos x="0" y="0"/>
                  <wp:positionH relativeFrom="column">
                    <wp:posOffset>4206240</wp:posOffset>
                  </wp:positionH>
                  <wp:positionV relativeFrom="paragraph">
                    <wp:posOffset>5663565</wp:posOffset>
                  </wp:positionV>
                  <wp:extent cx="2808605" cy="1273810"/>
                  <wp:effectExtent l="0" t="0" r="0" b="254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8605" cy="1273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67A5">
              <w:rPr>
                <w:rFonts w:asciiTheme="minorHAnsi" w:hAnsiTheme="minorHAnsi" w:cs="Arial"/>
                <w:b/>
                <w:bCs/>
                <w:noProof/>
                <w:color w:val="1B3B5C"/>
                <w:lang w:eastAsia="fr-CA"/>
              </w:rPr>
              <w:drawing>
                <wp:inline distT="0" distB="0" distL="0" distR="0" wp14:anchorId="7AA1ACE4" wp14:editId="549A4413">
                  <wp:extent cx="2799715" cy="1266825"/>
                  <wp:effectExtent l="0" t="0" r="635" b="952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9715" cy="1266825"/>
                          </a:xfrm>
                          <a:prstGeom prst="rect">
                            <a:avLst/>
                          </a:prstGeom>
                          <a:noFill/>
                        </pic:spPr>
                      </pic:pic>
                    </a:graphicData>
                  </a:graphic>
                </wp:inline>
              </w:drawing>
            </w:r>
          </w:p>
        </w:tc>
      </w:tr>
      <w:bookmarkEnd w:id="1"/>
    </w:tbl>
    <w:p w14:paraId="6A6AECFA" w14:textId="77777777" w:rsidR="00EF3BA8" w:rsidRPr="00A967A5" w:rsidRDefault="00EF3BA8" w:rsidP="00D2787E">
      <w:pPr>
        <w:autoSpaceDE w:val="0"/>
        <w:autoSpaceDN w:val="0"/>
        <w:adjustRightInd w:val="0"/>
        <w:rPr>
          <w:rFonts w:asciiTheme="minorHAnsi" w:hAnsiTheme="minorHAnsi" w:cs="Arial"/>
          <w:b/>
          <w:bCs/>
          <w:color w:val="1B3B5C"/>
        </w:rPr>
      </w:pPr>
    </w:p>
    <w:p w14:paraId="5EDE8F2A" w14:textId="1FA3727E" w:rsidR="00BD5B8B" w:rsidRPr="00A967A5" w:rsidRDefault="00BD5B8B" w:rsidP="00D2787E">
      <w:pPr>
        <w:autoSpaceDE w:val="0"/>
        <w:autoSpaceDN w:val="0"/>
        <w:adjustRightInd w:val="0"/>
        <w:rPr>
          <w:rFonts w:asciiTheme="minorHAnsi" w:hAnsiTheme="minorHAnsi"/>
          <w:b/>
          <w:bCs/>
          <w:color w:val="1B3B5C"/>
          <w:sz w:val="22"/>
          <w:szCs w:val="22"/>
        </w:rPr>
      </w:pPr>
      <w:r w:rsidRPr="00A967A5">
        <w:rPr>
          <w:rFonts w:asciiTheme="minorHAnsi" w:hAnsiTheme="minorHAnsi" w:cs="Arial"/>
          <w:b/>
          <w:bCs/>
          <w:color w:val="1B3B5C"/>
        </w:rPr>
        <w:t xml:space="preserve">Frais </w:t>
      </w:r>
      <w:r w:rsidR="00A26A3C" w:rsidRPr="00A967A5">
        <w:rPr>
          <w:rFonts w:asciiTheme="minorHAnsi" w:hAnsiTheme="minorHAnsi" w:cs="Arial"/>
          <w:b/>
          <w:bCs/>
          <w:color w:val="1B3B5C"/>
        </w:rPr>
        <w:t xml:space="preserve">de recherche </w:t>
      </w:r>
      <w:r w:rsidRPr="00A967A5">
        <w:rPr>
          <w:rFonts w:asciiTheme="minorHAnsi" w:hAnsiTheme="minorHAnsi" w:cs="Arial"/>
          <w:b/>
          <w:bCs/>
          <w:color w:val="1B3B5C"/>
        </w:rPr>
        <w:t>admissibles</w:t>
      </w:r>
    </w:p>
    <w:p w14:paraId="67D1F45B" w14:textId="77777777" w:rsidR="004C3EFF" w:rsidRPr="00A967A5" w:rsidRDefault="00BD5B8B" w:rsidP="00171DE7">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Les dépenses admissibles sont les co</w:t>
      </w:r>
      <w:r w:rsidR="003E0EF2" w:rsidRPr="00A967A5">
        <w:rPr>
          <w:rFonts w:asciiTheme="minorHAnsi" w:hAnsiTheme="minorHAnsi"/>
          <w:bCs/>
          <w:color w:val="1B3B5C"/>
          <w:sz w:val="22"/>
          <w:szCs w:val="22"/>
        </w:rPr>
        <w:t>û</w:t>
      </w:r>
      <w:r w:rsidRPr="00A967A5">
        <w:rPr>
          <w:rFonts w:asciiTheme="minorHAnsi" w:hAnsiTheme="minorHAnsi"/>
          <w:bCs/>
          <w:color w:val="1B3B5C"/>
          <w:sz w:val="22"/>
          <w:szCs w:val="22"/>
        </w:rPr>
        <w:t>ts directs des projets</w:t>
      </w:r>
      <w:r w:rsidR="00701458" w:rsidRPr="00A967A5">
        <w:rPr>
          <w:rFonts w:asciiTheme="minorHAnsi" w:hAnsiTheme="minorHAnsi"/>
          <w:bCs/>
          <w:color w:val="1B3B5C"/>
          <w:sz w:val="22"/>
          <w:szCs w:val="22"/>
        </w:rPr>
        <w:t xml:space="preserve"> (mandat de recherche)</w:t>
      </w:r>
      <w:r w:rsidRPr="00A967A5">
        <w:rPr>
          <w:rFonts w:asciiTheme="minorHAnsi" w:hAnsiTheme="minorHAnsi"/>
          <w:bCs/>
          <w:color w:val="1B3B5C"/>
          <w:sz w:val="22"/>
          <w:szCs w:val="22"/>
        </w:rPr>
        <w:t xml:space="preserve"> qui sont encourus dans les établissements de recherche publics du Québec.</w:t>
      </w:r>
    </w:p>
    <w:p w14:paraId="75B6CC41" w14:textId="77777777" w:rsidR="004C3EFF" w:rsidRPr="00A967A5" w:rsidRDefault="004C3EFF" w:rsidP="00171DE7">
      <w:pPr>
        <w:autoSpaceDE w:val="0"/>
        <w:autoSpaceDN w:val="0"/>
        <w:adjustRightInd w:val="0"/>
        <w:ind w:left="12"/>
        <w:jc w:val="both"/>
        <w:rPr>
          <w:rFonts w:asciiTheme="minorHAnsi" w:hAnsiTheme="minorHAnsi"/>
          <w:bCs/>
          <w:color w:val="1B3B5C"/>
          <w:sz w:val="22"/>
          <w:szCs w:val="22"/>
        </w:rPr>
      </w:pPr>
    </w:p>
    <w:p w14:paraId="46E2186F" w14:textId="7C9831AE" w:rsidR="00EE1C4A" w:rsidRPr="00A967A5" w:rsidRDefault="00EE1C4A" w:rsidP="00171DE7">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 xml:space="preserve">Liste des dépenses admissibles : </w:t>
      </w:r>
    </w:p>
    <w:p w14:paraId="1A82A161" w14:textId="77777777" w:rsidR="00EE1C4A" w:rsidRPr="00A967A5" w:rsidRDefault="00EE1C4A" w:rsidP="00171DE7">
      <w:pPr>
        <w:autoSpaceDE w:val="0"/>
        <w:autoSpaceDN w:val="0"/>
        <w:adjustRightInd w:val="0"/>
        <w:ind w:left="12"/>
        <w:jc w:val="both"/>
        <w:rPr>
          <w:rFonts w:asciiTheme="minorHAnsi" w:hAnsiTheme="minorHAnsi"/>
          <w:bCs/>
          <w:color w:val="1B3B5C"/>
          <w:sz w:val="22"/>
          <w:szCs w:val="22"/>
          <w:lang w:val="en-US"/>
        </w:rPr>
      </w:pPr>
    </w:p>
    <w:p w14:paraId="495669F1" w14:textId="5D564E2C"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Salaires, traitements et avantages sociaux ne faisant l’objet d’aucun autre soutien financier public (étudiants, stagiaires postdoctoraux, assistants et professionnels de recherche, techniciens, etc.)</w:t>
      </w:r>
      <w:r w:rsidR="00964F47" w:rsidRPr="00A967A5">
        <w:rPr>
          <w:rFonts w:asciiTheme="minorHAnsi" w:hAnsiTheme="minorHAnsi"/>
          <w:bCs/>
          <w:color w:val="1B3B5C"/>
        </w:rPr>
        <w:t> </w:t>
      </w:r>
      <w:r w:rsidRPr="00A967A5">
        <w:rPr>
          <w:rFonts w:asciiTheme="minorHAnsi" w:hAnsiTheme="minorHAnsi"/>
          <w:bCs/>
          <w:color w:val="1B3B5C"/>
        </w:rPr>
        <w:t>;</w:t>
      </w:r>
    </w:p>
    <w:p w14:paraId="132B1832" w14:textId="07363180"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Bourses étudiantes</w:t>
      </w:r>
      <w:r w:rsidR="00964F47" w:rsidRPr="00A967A5">
        <w:rPr>
          <w:rFonts w:asciiTheme="minorHAnsi" w:hAnsiTheme="minorHAnsi"/>
          <w:bCs/>
          <w:color w:val="1B3B5C"/>
        </w:rPr>
        <w:t> </w:t>
      </w:r>
      <w:r w:rsidRPr="00A967A5">
        <w:rPr>
          <w:rFonts w:asciiTheme="minorHAnsi" w:hAnsiTheme="minorHAnsi"/>
          <w:bCs/>
          <w:color w:val="1B3B5C"/>
        </w:rPr>
        <w:t>;</w:t>
      </w:r>
    </w:p>
    <w:p w14:paraId="774C013D" w14:textId="51E4F282"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Matériel, produits consommables et fournitures spécifiques à la réalisation du projet</w:t>
      </w:r>
      <w:r w:rsidR="00121EA4" w:rsidRPr="00A967A5">
        <w:rPr>
          <w:rStyle w:val="Appelnotedebasdep"/>
          <w:rFonts w:asciiTheme="minorHAnsi" w:hAnsiTheme="minorHAnsi"/>
          <w:bCs/>
          <w:color w:val="1B3B5C"/>
        </w:rPr>
        <w:footnoteReference w:id="5"/>
      </w:r>
      <w:r w:rsidR="00964F47" w:rsidRPr="00A967A5">
        <w:rPr>
          <w:rFonts w:asciiTheme="minorHAnsi" w:hAnsiTheme="minorHAnsi"/>
          <w:bCs/>
          <w:color w:val="1B3B5C"/>
        </w:rPr>
        <w:t> </w:t>
      </w:r>
      <w:r w:rsidRPr="00A967A5">
        <w:rPr>
          <w:rFonts w:asciiTheme="minorHAnsi" w:hAnsiTheme="minorHAnsi"/>
          <w:bCs/>
          <w:color w:val="1B3B5C"/>
        </w:rPr>
        <w:t>;</w:t>
      </w:r>
    </w:p>
    <w:p w14:paraId="39D88183" w14:textId="4F9A981C"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Achat (moins 15</w:t>
      </w:r>
      <w:r w:rsidR="00964F47" w:rsidRPr="00A967A5">
        <w:rPr>
          <w:rFonts w:asciiTheme="minorHAnsi" w:hAnsiTheme="minorHAnsi"/>
          <w:bCs/>
          <w:color w:val="1B3B5C"/>
        </w:rPr>
        <w:t> </w:t>
      </w:r>
      <w:r w:rsidRPr="00A967A5">
        <w:rPr>
          <w:rFonts w:asciiTheme="minorHAnsi" w:hAnsiTheme="minorHAnsi"/>
          <w:bCs/>
          <w:color w:val="1B3B5C"/>
        </w:rPr>
        <w:t xml:space="preserve">k$ </w:t>
      </w:r>
      <w:r w:rsidR="004C3EFF" w:rsidRPr="00A967A5">
        <w:rPr>
          <w:rFonts w:asciiTheme="minorHAnsi" w:hAnsiTheme="minorHAnsi"/>
          <w:bCs/>
          <w:color w:val="1B3B5C"/>
        </w:rPr>
        <w:t>par équipement</w:t>
      </w:r>
      <w:r w:rsidR="00121EA4" w:rsidRPr="00A967A5">
        <w:rPr>
          <w:rFonts w:asciiTheme="minorHAnsi" w:hAnsiTheme="minorHAnsi"/>
          <w:bCs/>
          <w:color w:val="1B3B5C"/>
        </w:rPr>
        <w:t xml:space="preserve"> avant taxe</w:t>
      </w:r>
      <w:r w:rsidRPr="00A967A5">
        <w:rPr>
          <w:rFonts w:asciiTheme="minorHAnsi" w:hAnsiTheme="minorHAnsi"/>
          <w:bCs/>
          <w:color w:val="1B3B5C"/>
        </w:rPr>
        <w:t>) ou location d’équipements (au maximum 25</w:t>
      </w:r>
      <w:r w:rsidR="00964F47" w:rsidRPr="00A967A5">
        <w:rPr>
          <w:rFonts w:asciiTheme="minorHAnsi" w:hAnsiTheme="minorHAnsi"/>
          <w:bCs/>
          <w:color w:val="1B3B5C"/>
        </w:rPr>
        <w:t> </w:t>
      </w:r>
      <w:r w:rsidRPr="00A967A5">
        <w:rPr>
          <w:rFonts w:asciiTheme="minorHAnsi" w:hAnsiTheme="minorHAnsi"/>
          <w:bCs/>
          <w:color w:val="1B3B5C"/>
        </w:rPr>
        <w:t>% du total des dépenses admissibles)</w:t>
      </w:r>
      <w:r w:rsidR="00964F47" w:rsidRPr="00A967A5">
        <w:rPr>
          <w:rFonts w:asciiTheme="minorHAnsi" w:hAnsiTheme="minorHAnsi"/>
          <w:bCs/>
          <w:color w:val="1B3B5C"/>
        </w:rPr>
        <w:t> </w:t>
      </w:r>
      <w:r w:rsidRPr="00A967A5">
        <w:rPr>
          <w:rFonts w:asciiTheme="minorHAnsi" w:hAnsiTheme="minorHAnsi"/>
          <w:bCs/>
          <w:color w:val="1B3B5C"/>
        </w:rPr>
        <w:t>;</w:t>
      </w:r>
    </w:p>
    <w:p w14:paraId="41ED5E46" w14:textId="212D6EC3"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Frais de gestion d’exploitation de propriété intellectuelle</w:t>
      </w:r>
      <w:r w:rsidR="00964F47" w:rsidRPr="00A967A5">
        <w:rPr>
          <w:rFonts w:asciiTheme="minorHAnsi" w:hAnsiTheme="minorHAnsi"/>
          <w:bCs/>
          <w:color w:val="1B3B5C"/>
        </w:rPr>
        <w:t> </w:t>
      </w:r>
      <w:r w:rsidRPr="00A967A5">
        <w:rPr>
          <w:rFonts w:asciiTheme="minorHAnsi" w:hAnsiTheme="minorHAnsi"/>
          <w:bCs/>
          <w:color w:val="1B3B5C"/>
        </w:rPr>
        <w:t>;</w:t>
      </w:r>
    </w:p>
    <w:p w14:paraId="4A467B8C" w14:textId="5FD4BA34"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Honoraires de professionnels et de sous-traitants</w:t>
      </w:r>
      <w:r w:rsidR="00964F47" w:rsidRPr="00A967A5">
        <w:rPr>
          <w:rFonts w:asciiTheme="minorHAnsi" w:hAnsiTheme="minorHAnsi"/>
          <w:bCs/>
          <w:color w:val="1B3B5C"/>
        </w:rPr>
        <w:t> </w:t>
      </w:r>
      <w:r w:rsidRPr="00A967A5">
        <w:rPr>
          <w:rFonts w:asciiTheme="minorHAnsi" w:hAnsiTheme="minorHAnsi"/>
          <w:bCs/>
          <w:color w:val="1B3B5C"/>
        </w:rPr>
        <w:t>;</w:t>
      </w:r>
    </w:p>
    <w:p w14:paraId="0CFE74B7" w14:textId="1D39C75C"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Frais de déplacement et de séjour</w:t>
      </w:r>
      <w:r w:rsidR="004C3EFF" w:rsidRPr="00A967A5">
        <w:rPr>
          <w:rStyle w:val="Appelnotedebasdep"/>
          <w:rFonts w:asciiTheme="minorHAnsi" w:hAnsiTheme="minorHAnsi"/>
          <w:bCs/>
          <w:color w:val="1B3B5C"/>
        </w:rPr>
        <w:footnoteReference w:id="6"/>
      </w:r>
      <w:r w:rsidRPr="00A967A5">
        <w:rPr>
          <w:rFonts w:asciiTheme="minorHAnsi" w:hAnsiTheme="minorHAnsi"/>
          <w:bCs/>
          <w:color w:val="1B3B5C"/>
        </w:rPr>
        <w:t xml:space="preserve"> </w:t>
      </w:r>
      <w:r w:rsidR="004C3EFF" w:rsidRPr="00A967A5">
        <w:rPr>
          <w:rFonts w:asciiTheme="minorHAnsi" w:hAnsiTheme="minorHAnsi"/>
          <w:bCs/>
          <w:color w:val="1B3B5C"/>
        </w:rPr>
        <w:t>(au maximum 15</w:t>
      </w:r>
      <w:r w:rsidR="00964F47" w:rsidRPr="00A967A5">
        <w:rPr>
          <w:rFonts w:asciiTheme="minorHAnsi" w:hAnsiTheme="minorHAnsi"/>
          <w:bCs/>
          <w:color w:val="1B3B5C"/>
        </w:rPr>
        <w:t> </w:t>
      </w:r>
      <w:r w:rsidR="004C3EFF" w:rsidRPr="00A967A5">
        <w:rPr>
          <w:rFonts w:asciiTheme="minorHAnsi" w:hAnsiTheme="minorHAnsi"/>
          <w:bCs/>
          <w:color w:val="1B3B5C"/>
        </w:rPr>
        <w:t>% du total des dépenses admissibles)</w:t>
      </w:r>
      <w:r w:rsidR="00964F47" w:rsidRPr="00A967A5">
        <w:rPr>
          <w:rFonts w:asciiTheme="minorHAnsi" w:hAnsiTheme="minorHAnsi"/>
          <w:bCs/>
          <w:color w:val="1B3B5C"/>
        </w:rPr>
        <w:t> </w:t>
      </w:r>
      <w:r w:rsidRPr="00A967A5">
        <w:rPr>
          <w:rFonts w:asciiTheme="minorHAnsi" w:hAnsiTheme="minorHAnsi"/>
          <w:bCs/>
          <w:color w:val="1B3B5C"/>
        </w:rPr>
        <w:t>;</w:t>
      </w:r>
    </w:p>
    <w:p w14:paraId="18D05591" w14:textId="6511BFD2"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Compensations monétaires pour participation aux projets</w:t>
      </w:r>
      <w:r w:rsidR="00964F47" w:rsidRPr="00A967A5">
        <w:rPr>
          <w:rFonts w:asciiTheme="minorHAnsi" w:hAnsiTheme="minorHAnsi"/>
          <w:bCs/>
          <w:color w:val="1B3B5C"/>
        </w:rPr>
        <w:t> </w:t>
      </w:r>
      <w:r w:rsidRPr="00A967A5">
        <w:rPr>
          <w:rFonts w:asciiTheme="minorHAnsi" w:hAnsiTheme="minorHAnsi"/>
          <w:bCs/>
          <w:color w:val="1B3B5C"/>
        </w:rPr>
        <w:t>;</w:t>
      </w:r>
    </w:p>
    <w:p w14:paraId="0B6F614A" w14:textId="051B5B39"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Frais de diffusion des connaissances</w:t>
      </w:r>
      <w:r w:rsidR="00964F47" w:rsidRPr="00A967A5">
        <w:rPr>
          <w:rFonts w:asciiTheme="minorHAnsi" w:hAnsiTheme="minorHAnsi"/>
          <w:bCs/>
          <w:color w:val="1B3B5C"/>
        </w:rPr>
        <w:t> </w:t>
      </w:r>
      <w:r w:rsidRPr="00A967A5">
        <w:rPr>
          <w:rFonts w:asciiTheme="minorHAnsi" w:hAnsiTheme="minorHAnsi"/>
          <w:bCs/>
          <w:color w:val="1B3B5C"/>
        </w:rPr>
        <w:t>;</w:t>
      </w:r>
    </w:p>
    <w:p w14:paraId="4AF3FD8B" w14:textId="319DC090"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Frais</w:t>
      </w:r>
      <w:r w:rsidR="000B0665" w:rsidRPr="00A967A5">
        <w:rPr>
          <w:rFonts w:asciiTheme="minorHAnsi" w:hAnsiTheme="minorHAnsi"/>
          <w:bCs/>
          <w:color w:val="1B3B5C"/>
        </w:rPr>
        <w:t xml:space="preserve"> d’animalerie et</w:t>
      </w:r>
      <w:r w:rsidRPr="00A967A5">
        <w:rPr>
          <w:rFonts w:asciiTheme="minorHAnsi" w:hAnsiTheme="minorHAnsi"/>
          <w:bCs/>
          <w:color w:val="1B3B5C"/>
        </w:rPr>
        <w:t xml:space="preserve"> de plateformes</w:t>
      </w:r>
      <w:r w:rsidR="00964F47" w:rsidRPr="00A967A5">
        <w:rPr>
          <w:rFonts w:asciiTheme="minorHAnsi" w:hAnsiTheme="minorHAnsi"/>
          <w:bCs/>
          <w:color w:val="1B3B5C"/>
        </w:rPr>
        <w:t> </w:t>
      </w:r>
      <w:r w:rsidRPr="00A967A5">
        <w:rPr>
          <w:rFonts w:asciiTheme="minorHAnsi" w:hAnsiTheme="minorHAnsi"/>
          <w:bCs/>
          <w:color w:val="1B3B5C"/>
        </w:rPr>
        <w:t>;</w:t>
      </w:r>
    </w:p>
    <w:p w14:paraId="4E067E3B" w14:textId="1C54DC6F" w:rsidR="00EE1C4A" w:rsidRPr="00A967A5" w:rsidRDefault="00EE1C4A" w:rsidP="00EF3BA8">
      <w:pPr>
        <w:pStyle w:val="Paragraphedeliste"/>
        <w:numPr>
          <w:ilvl w:val="0"/>
          <w:numId w:val="10"/>
        </w:numPr>
        <w:autoSpaceDE w:val="0"/>
        <w:autoSpaceDN w:val="0"/>
        <w:adjustRightInd w:val="0"/>
        <w:spacing w:line="240" w:lineRule="auto"/>
        <w:ind w:left="709" w:hanging="425"/>
        <w:rPr>
          <w:rFonts w:asciiTheme="minorHAnsi" w:hAnsiTheme="minorHAnsi"/>
          <w:bCs/>
          <w:color w:val="1B3B5C"/>
        </w:rPr>
      </w:pPr>
      <w:r w:rsidRPr="00A967A5">
        <w:rPr>
          <w:rFonts w:asciiTheme="minorHAnsi" w:hAnsiTheme="minorHAnsi"/>
          <w:bCs/>
          <w:color w:val="1B3B5C"/>
        </w:rPr>
        <w:t>Frais liés aux contrats de sous-traitance.</w:t>
      </w:r>
    </w:p>
    <w:p w14:paraId="1B273638" w14:textId="797CC193" w:rsidR="004043A9" w:rsidRPr="00A967A5" w:rsidRDefault="00532C5B" w:rsidP="00171DE7">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 xml:space="preserve">Les </w:t>
      </w:r>
      <w:r w:rsidR="00161934" w:rsidRPr="00A967A5">
        <w:rPr>
          <w:rFonts w:asciiTheme="minorHAnsi" w:hAnsiTheme="minorHAnsi"/>
          <w:bCs/>
          <w:color w:val="1B3B5C"/>
          <w:sz w:val="22"/>
          <w:szCs w:val="22"/>
        </w:rPr>
        <w:t>salaires des chercheurs universitaires qui sont actuellement rémunérés par leur institution ou par un organisme subventionnaire gouvernemental ne sont pas des dépenses admissibles.</w:t>
      </w:r>
      <w:r w:rsidR="00BD5B8B" w:rsidRPr="00A967A5">
        <w:rPr>
          <w:rFonts w:asciiTheme="minorHAnsi" w:hAnsiTheme="minorHAnsi"/>
          <w:bCs/>
          <w:color w:val="1B3B5C"/>
          <w:sz w:val="22"/>
          <w:szCs w:val="22"/>
        </w:rPr>
        <w:t xml:space="preserve"> </w:t>
      </w:r>
    </w:p>
    <w:p w14:paraId="421B183E" w14:textId="4F517C3F" w:rsidR="00EE509C" w:rsidRPr="00A967A5" w:rsidRDefault="00EE509C" w:rsidP="00171DE7">
      <w:pPr>
        <w:autoSpaceDE w:val="0"/>
        <w:autoSpaceDN w:val="0"/>
        <w:adjustRightInd w:val="0"/>
        <w:ind w:left="12"/>
        <w:jc w:val="both"/>
        <w:rPr>
          <w:rFonts w:asciiTheme="minorHAnsi" w:hAnsiTheme="minorHAnsi"/>
          <w:bCs/>
          <w:color w:val="1B3B5C"/>
          <w:sz w:val="22"/>
          <w:szCs w:val="22"/>
        </w:rPr>
      </w:pPr>
    </w:p>
    <w:p w14:paraId="401050BA" w14:textId="25D91745" w:rsidR="00121EA4" w:rsidRPr="00A967A5" w:rsidRDefault="00121EA4" w:rsidP="00121EA4">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lastRenderedPageBreak/>
        <w:t>Pour les projets TRL</w:t>
      </w:r>
      <w:r w:rsidR="00FD2A43" w:rsidRPr="00A967A5">
        <w:rPr>
          <w:rFonts w:asciiTheme="minorHAnsi" w:hAnsiTheme="minorHAnsi"/>
          <w:bCs/>
          <w:color w:val="1B3B5C"/>
          <w:sz w:val="22"/>
          <w:szCs w:val="22"/>
        </w:rPr>
        <w:t> </w:t>
      </w:r>
      <w:r w:rsidRPr="00A967A5">
        <w:rPr>
          <w:rFonts w:asciiTheme="minorHAnsi" w:hAnsiTheme="minorHAnsi"/>
          <w:bCs/>
          <w:color w:val="1B3B5C"/>
          <w:sz w:val="22"/>
          <w:szCs w:val="22"/>
        </w:rPr>
        <w:t>1-3, les contributions en nature des partenaires ne sont pas tenues en compte dans le calcul de la subvention.</w:t>
      </w:r>
      <w:r w:rsidR="00C926AA" w:rsidRPr="00A967A5">
        <w:rPr>
          <w:rFonts w:asciiTheme="minorHAnsi" w:hAnsiTheme="minorHAnsi"/>
          <w:bCs/>
          <w:color w:val="1B3B5C"/>
          <w:sz w:val="22"/>
          <w:szCs w:val="22"/>
        </w:rPr>
        <w:t xml:space="preserve"> Toutefois, le jury peut en tenir compte pour mesurer le degré d’implication de l’entreprise dans le projet.</w:t>
      </w:r>
    </w:p>
    <w:p w14:paraId="7EFD6545" w14:textId="77777777" w:rsidR="00121EA4" w:rsidRPr="00A967A5" w:rsidRDefault="00121EA4" w:rsidP="00121EA4">
      <w:pPr>
        <w:autoSpaceDE w:val="0"/>
        <w:autoSpaceDN w:val="0"/>
        <w:adjustRightInd w:val="0"/>
        <w:ind w:left="12"/>
        <w:jc w:val="both"/>
        <w:rPr>
          <w:rFonts w:asciiTheme="minorHAnsi" w:hAnsiTheme="minorHAnsi"/>
          <w:bCs/>
          <w:color w:val="1B3B5C"/>
          <w:sz w:val="22"/>
          <w:szCs w:val="22"/>
        </w:rPr>
      </w:pPr>
    </w:p>
    <w:p w14:paraId="301C3240" w14:textId="085B49C7" w:rsidR="00121EA4" w:rsidRPr="00A967A5" w:rsidRDefault="00121EA4" w:rsidP="00121EA4">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Pour les projets TRL</w:t>
      </w:r>
      <w:r w:rsidR="00FD2A43" w:rsidRPr="00A967A5">
        <w:rPr>
          <w:rFonts w:asciiTheme="minorHAnsi" w:hAnsiTheme="minorHAnsi"/>
          <w:bCs/>
          <w:color w:val="1B3B5C"/>
          <w:sz w:val="22"/>
          <w:szCs w:val="22"/>
        </w:rPr>
        <w:t> </w:t>
      </w:r>
      <w:r w:rsidRPr="00A967A5">
        <w:rPr>
          <w:rFonts w:asciiTheme="minorHAnsi" w:hAnsiTheme="minorHAnsi"/>
          <w:bCs/>
          <w:color w:val="1B3B5C"/>
          <w:sz w:val="22"/>
          <w:szCs w:val="22"/>
        </w:rPr>
        <w:t>4-6, les contributions en nature des partenaires sont également admises</w:t>
      </w:r>
      <w:r w:rsidR="000314C8" w:rsidRPr="00A967A5">
        <w:rPr>
          <w:rFonts w:asciiTheme="minorHAnsi" w:hAnsiTheme="minorHAnsi"/>
          <w:bCs/>
          <w:color w:val="1B3B5C"/>
          <w:sz w:val="22"/>
          <w:szCs w:val="22"/>
        </w:rPr>
        <w:t xml:space="preserve"> </w:t>
      </w:r>
      <w:r w:rsidRPr="00A967A5">
        <w:rPr>
          <w:rFonts w:asciiTheme="minorHAnsi" w:hAnsiTheme="minorHAnsi"/>
          <w:bCs/>
          <w:color w:val="1B3B5C"/>
          <w:sz w:val="22"/>
          <w:szCs w:val="22"/>
        </w:rPr>
        <w:t>si :</w:t>
      </w:r>
    </w:p>
    <w:p w14:paraId="3AC23806" w14:textId="48EAFCFC" w:rsidR="00121EA4" w:rsidRPr="00A967A5" w:rsidRDefault="00121EA4" w:rsidP="00EF3BA8">
      <w:pPr>
        <w:pStyle w:val="Paragraphedeliste"/>
        <w:numPr>
          <w:ilvl w:val="0"/>
          <w:numId w:val="27"/>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Ce sont des dépenses sujettes à un audit de la part du MEI (leur valeur peut être raisonnablement établie et appuyée par des pièces justificatives);</w:t>
      </w:r>
    </w:p>
    <w:p w14:paraId="1286EDD4" w14:textId="77777777" w:rsidR="00121EA4" w:rsidRPr="00A967A5" w:rsidRDefault="00121EA4" w:rsidP="00EF3BA8">
      <w:pPr>
        <w:pStyle w:val="Paragraphedeliste"/>
        <w:numPr>
          <w:ilvl w:val="0"/>
          <w:numId w:val="27"/>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Elles sont indispensables à la réalisation du projet retenu;</w:t>
      </w:r>
    </w:p>
    <w:p w14:paraId="2F125C36" w14:textId="702E76B1" w:rsidR="00121EA4" w:rsidRPr="00A967A5" w:rsidRDefault="00121EA4" w:rsidP="00EF3BA8">
      <w:pPr>
        <w:pStyle w:val="Paragraphedeliste"/>
        <w:numPr>
          <w:ilvl w:val="0"/>
          <w:numId w:val="27"/>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Elles correspondent à des frais encourus spécifiquement pour réaliser le projet;</w:t>
      </w:r>
    </w:p>
    <w:p w14:paraId="31A5C7E8" w14:textId="382F8AAB" w:rsidR="00121EA4" w:rsidRPr="00A967A5" w:rsidRDefault="00121EA4" w:rsidP="00EF3BA8">
      <w:pPr>
        <w:pStyle w:val="Paragraphedeliste"/>
        <w:numPr>
          <w:ilvl w:val="0"/>
          <w:numId w:val="27"/>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Elles représentent un élément pour lequel il faudrait autrement payer à coût égal ou supérieur;</w:t>
      </w:r>
    </w:p>
    <w:p w14:paraId="041852D5" w14:textId="15290F2F" w:rsidR="00121EA4" w:rsidRPr="00A967A5" w:rsidRDefault="00121EA4" w:rsidP="00EF3BA8">
      <w:pPr>
        <w:pStyle w:val="Paragraphedeliste"/>
        <w:numPr>
          <w:ilvl w:val="0"/>
          <w:numId w:val="27"/>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Seulement 20</w:t>
      </w:r>
      <w:r w:rsidR="00FD2A43" w:rsidRPr="00A967A5">
        <w:rPr>
          <w:rFonts w:asciiTheme="minorHAnsi" w:hAnsiTheme="minorHAnsi"/>
          <w:bCs/>
          <w:color w:val="1B3B5C"/>
        </w:rPr>
        <w:t> </w:t>
      </w:r>
      <w:r w:rsidRPr="00A967A5">
        <w:rPr>
          <w:rFonts w:asciiTheme="minorHAnsi" w:hAnsiTheme="minorHAnsi"/>
          <w:bCs/>
          <w:color w:val="1B3B5C"/>
        </w:rPr>
        <w:t>% du montage financier total du projet</w:t>
      </w:r>
      <w:r w:rsidR="000314C8" w:rsidRPr="00A967A5">
        <w:rPr>
          <w:rFonts w:asciiTheme="minorHAnsi" w:hAnsiTheme="minorHAnsi"/>
          <w:bCs/>
          <w:color w:val="1B3B5C"/>
        </w:rPr>
        <w:t xml:space="preserve"> est pris en compte, il peut y avoir plus de 20</w:t>
      </w:r>
      <w:r w:rsidR="00FD2A43" w:rsidRPr="00A967A5">
        <w:rPr>
          <w:rFonts w:asciiTheme="minorHAnsi" w:hAnsiTheme="minorHAnsi"/>
          <w:bCs/>
          <w:color w:val="1B3B5C"/>
        </w:rPr>
        <w:t> </w:t>
      </w:r>
      <w:r w:rsidR="000314C8" w:rsidRPr="00A967A5">
        <w:rPr>
          <w:rFonts w:asciiTheme="minorHAnsi" w:hAnsiTheme="minorHAnsi"/>
          <w:bCs/>
          <w:color w:val="1B3B5C"/>
        </w:rPr>
        <w:t>% dans le projet.</w:t>
      </w:r>
    </w:p>
    <w:p w14:paraId="5DADCCD9" w14:textId="78BA1F62" w:rsidR="009D0C21" w:rsidRPr="00A967A5" w:rsidRDefault="009D0C21" w:rsidP="00171DE7">
      <w:pPr>
        <w:autoSpaceDE w:val="0"/>
        <w:autoSpaceDN w:val="0"/>
        <w:adjustRightInd w:val="0"/>
        <w:ind w:left="12"/>
        <w:jc w:val="both"/>
        <w:rPr>
          <w:rFonts w:asciiTheme="minorHAnsi" w:hAnsiTheme="minorHAnsi"/>
          <w:bCs/>
          <w:color w:val="1B3B5C"/>
          <w:sz w:val="22"/>
          <w:szCs w:val="22"/>
        </w:rPr>
      </w:pPr>
    </w:p>
    <w:p w14:paraId="4A57D4C4" w14:textId="67EDF22E" w:rsidR="0029581D" w:rsidRPr="00A967A5" w:rsidRDefault="0029581D" w:rsidP="00AD5E38">
      <w:pPr>
        <w:autoSpaceDE w:val="0"/>
        <w:autoSpaceDN w:val="0"/>
        <w:adjustRightInd w:val="0"/>
        <w:ind w:left="12"/>
        <w:rPr>
          <w:rFonts w:asciiTheme="minorHAnsi" w:hAnsiTheme="minorHAnsi"/>
          <w:b/>
          <w:color w:val="1B3B5C"/>
          <w:szCs w:val="28"/>
        </w:rPr>
      </w:pPr>
      <w:r w:rsidRPr="00A967A5">
        <w:rPr>
          <w:rFonts w:asciiTheme="minorHAnsi" w:hAnsiTheme="minorHAnsi"/>
          <w:b/>
          <w:color w:val="1B3B5C"/>
          <w:szCs w:val="28"/>
        </w:rPr>
        <w:t xml:space="preserve">Les projets sont à </w:t>
      </w:r>
      <w:r w:rsidR="00207680" w:rsidRPr="00A967A5">
        <w:rPr>
          <w:rFonts w:asciiTheme="minorHAnsi" w:hAnsiTheme="minorHAnsi"/>
          <w:b/>
          <w:color w:val="1B3B5C"/>
          <w:szCs w:val="28"/>
        </w:rPr>
        <w:t xml:space="preserve">coûts partagés </w:t>
      </w:r>
      <w:r w:rsidR="00D602C0" w:rsidRPr="00A967A5">
        <w:rPr>
          <w:rFonts w:asciiTheme="minorHAnsi" w:hAnsiTheme="minorHAnsi"/>
          <w:b/>
          <w:color w:val="1B3B5C"/>
          <w:szCs w:val="28"/>
        </w:rPr>
        <w:t>entre l’industriel, le MEI et le financement complémentaire. L</w:t>
      </w:r>
      <w:r w:rsidR="00207680" w:rsidRPr="00A967A5">
        <w:rPr>
          <w:rFonts w:asciiTheme="minorHAnsi" w:hAnsiTheme="minorHAnsi"/>
          <w:b/>
          <w:color w:val="1B3B5C"/>
          <w:szCs w:val="28"/>
        </w:rPr>
        <w:t>’appui du ME</w:t>
      </w:r>
      <w:r w:rsidRPr="00A967A5">
        <w:rPr>
          <w:rFonts w:asciiTheme="minorHAnsi" w:hAnsiTheme="minorHAnsi"/>
          <w:b/>
          <w:color w:val="1B3B5C"/>
          <w:szCs w:val="28"/>
        </w:rPr>
        <w:t>I vise l’ensemble du projet et non pas seulement une portion des activités de recherche du projet.</w:t>
      </w:r>
    </w:p>
    <w:p w14:paraId="268A358D" w14:textId="721F7494" w:rsidR="00171DE7" w:rsidRPr="00A967A5" w:rsidRDefault="00171DE7" w:rsidP="00171DE7">
      <w:pPr>
        <w:autoSpaceDE w:val="0"/>
        <w:autoSpaceDN w:val="0"/>
        <w:adjustRightInd w:val="0"/>
        <w:jc w:val="both"/>
        <w:rPr>
          <w:rFonts w:asciiTheme="minorHAnsi" w:hAnsiTheme="minorHAnsi"/>
          <w:b/>
          <w:bCs/>
          <w:color w:val="1B3B5C"/>
          <w:sz w:val="22"/>
          <w:szCs w:val="22"/>
        </w:rPr>
      </w:pPr>
    </w:p>
    <w:p w14:paraId="1F352D9A" w14:textId="3825E96B" w:rsidR="0067209A" w:rsidRPr="00A967A5" w:rsidRDefault="0067209A" w:rsidP="00171DE7">
      <w:pPr>
        <w:autoSpaceDE w:val="0"/>
        <w:autoSpaceDN w:val="0"/>
        <w:adjustRightInd w:val="0"/>
        <w:jc w:val="both"/>
        <w:rPr>
          <w:rFonts w:asciiTheme="minorHAnsi" w:hAnsiTheme="minorHAnsi" w:cs="Arial"/>
          <w:b/>
          <w:bCs/>
          <w:color w:val="1B3B5C"/>
        </w:rPr>
      </w:pPr>
      <w:r w:rsidRPr="00A967A5">
        <w:rPr>
          <w:rFonts w:asciiTheme="minorHAnsi" w:hAnsiTheme="minorHAnsi" w:cs="Arial"/>
          <w:b/>
          <w:bCs/>
          <w:color w:val="1B3B5C"/>
        </w:rPr>
        <w:t>Frais indirects de la recherche</w:t>
      </w:r>
    </w:p>
    <w:p w14:paraId="56233C71" w14:textId="25C4DC45" w:rsidR="0067209A" w:rsidRPr="00A967A5" w:rsidRDefault="0067209A" w:rsidP="00171DE7">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 xml:space="preserve">Pour </w:t>
      </w:r>
      <w:r w:rsidR="009A0DBD" w:rsidRPr="00A967A5">
        <w:rPr>
          <w:rFonts w:asciiTheme="minorHAnsi" w:hAnsiTheme="minorHAnsi"/>
          <w:bCs/>
          <w:color w:val="1B3B5C"/>
          <w:sz w:val="22"/>
          <w:szCs w:val="22"/>
        </w:rPr>
        <w:t xml:space="preserve">tous </w:t>
      </w:r>
      <w:r w:rsidRPr="00A967A5">
        <w:rPr>
          <w:rFonts w:asciiTheme="minorHAnsi" w:hAnsiTheme="minorHAnsi"/>
          <w:bCs/>
          <w:color w:val="1B3B5C"/>
          <w:sz w:val="22"/>
          <w:szCs w:val="22"/>
        </w:rPr>
        <w:t xml:space="preserve">les projets financés, </w:t>
      </w:r>
      <w:r w:rsidR="00B25376" w:rsidRPr="00A967A5">
        <w:rPr>
          <w:rFonts w:asciiTheme="minorHAnsi" w:hAnsiTheme="minorHAnsi"/>
          <w:bCs/>
          <w:color w:val="1B3B5C"/>
          <w:sz w:val="22"/>
          <w:szCs w:val="22"/>
        </w:rPr>
        <w:t>PRIMA Québec</w:t>
      </w:r>
      <w:r w:rsidR="007838A5" w:rsidRPr="00A967A5">
        <w:rPr>
          <w:rFonts w:asciiTheme="minorHAnsi" w:hAnsiTheme="minorHAnsi"/>
          <w:bCs/>
          <w:color w:val="1B3B5C"/>
          <w:sz w:val="22"/>
          <w:szCs w:val="22"/>
        </w:rPr>
        <w:t xml:space="preserve"> </w:t>
      </w:r>
      <w:r w:rsidRPr="00A967A5">
        <w:rPr>
          <w:rFonts w:asciiTheme="minorHAnsi" w:hAnsiTheme="minorHAnsi"/>
          <w:bCs/>
          <w:color w:val="1B3B5C"/>
          <w:sz w:val="22"/>
          <w:szCs w:val="22"/>
        </w:rPr>
        <w:t>octroiera à l’université</w:t>
      </w:r>
      <w:r w:rsidR="0028224F" w:rsidRPr="00A967A5">
        <w:rPr>
          <w:rFonts w:asciiTheme="minorHAnsi" w:hAnsiTheme="minorHAnsi"/>
          <w:bCs/>
          <w:color w:val="1B3B5C"/>
          <w:sz w:val="22"/>
          <w:szCs w:val="22"/>
        </w:rPr>
        <w:t>,</w:t>
      </w:r>
      <w:r w:rsidRPr="00A967A5">
        <w:rPr>
          <w:rFonts w:asciiTheme="minorHAnsi" w:hAnsiTheme="minorHAnsi"/>
          <w:bCs/>
          <w:color w:val="1B3B5C"/>
          <w:sz w:val="22"/>
          <w:szCs w:val="22"/>
        </w:rPr>
        <w:t xml:space="preserve"> en plus de la subvention de recherche, </w:t>
      </w:r>
      <w:r w:rsidR="0028224F" w:rsidRPr="00A967A5">
        <w:rPr>
          <w:rFonts w:asciiTheme="minorHAnsi" w:hAnsiTheme="minorHAnsi"/>
          <w:bCs/>
          <w:color w:val="1B3B5C"/>
          <w:sz w:val="22"/>
          <w:szCs w:val="22"/>
        </w:rPr>
        <w:t xml:space="preserve">une subvention pour </w:t>
      </w:r>
      <w:r w:rsidRPr="00A967A5">
        <w:rPr>
          <w:rFonts w:asciiTheme="minorHAnsi" w:hAnsiTheme="minorHAnsi"/>
          <w:bCs/>
          <w:color w:val="1B3B5C"/>
          <w:sz w:val="22"/>
          <w:szCs w:val="22"/>
        </w:rPr>
        <w:t>des frais indirects pour un montant maximum de 27</w:t>
      </w:r>
      <w:r w:rsidR="0071074A" w:rsidRPr="00A967A5">
        <w:rPr>
          <w:rFonts w:asciiTheme="minorHAnsi" w:hAnsiTheme="minorHAnsi"/>
          <w:bCs/>
          <w:color w:val="1B3B5C"/>
          <w:sz w:val="22"/>
          <w:szCs w:val="22"/>
        </w:rPr>
        <w:t> </w:t>
      </w:r>
      <w:r w:rsidRPr="00A967A5">
        <w:rPr>
          <w:rFonts w:asciiTheme="minorHAnsi" w:hAnsiTheme="minorHAnsi"/>
          <w:bCs/>
          <w:color w:val="1B3B5C"/>
          <w:sz w:val="22"/>
          <w:szCs w:val="22"/>
        </w:rPr>
        <w:t xml:space="preserve">% de la </w:t>
      </w:r>
      <w:r w:rsidR="009A0DBD" w:rsidRPr="00A967A5">
        <w:rPr>
          <w:rFonts w:asciiTheme="minorHAnsi" w:hAnsiTheme="minorHAnsi"/>
          <w:bCs/>
          <w:color w:val="1B3B5C"/>
          <w:sz w:val="22"/>
          <w:szCs w:val="22"/>
        </w:rPr>
        <w:t>subvention accordée</w:t>
      </w:r>
      <w:r w:rsidR="008E1CB9" w:rsidRPr="00A967A5">
        <w:rPr>
          <w:rFonts w:asciiTheme="minorHAnsi" w:hAnsiTheme="minorHAnsi"/>
          <w:bCs/>
          <w:color w:val="1B3B5C"/>
          <w:sz w:val="22"/>
          <w:szCs w:val="22"/>
        </w:rPr>
        <w:t xml:space="preserve"> par </w:t>
      </w:r>
      <w:r w:rsidR="00B25376" w:rsidRPr="00A967A5">
        <w:rPr>
          <w:rFonts w:asciiTheme="minorHAnsi" w:hAnsiTheme="minorHAnsi"/>
          <w:bCs/>
          <w:color w:val="1B3B5C"/>
          <w:sz w:val="22"/>
          <w:szCs w:val="22"/>
        </w:rPr>
        <w:t>PRIMA Québec</w:t>
      </w:r>
      <w:r w:rsidR="008E1CB9" w:rsidRPr="00A967A5">
        <w:rPr>
          <w:rFonts w:asciiTheme="minorHAnsi" w:hAnsiTheme="minorHAnsi"/>
          <w:bCs/>
          <w:color w:val="1B3B5C"/>
          <w:sz w:val="22"/>
          <w:szCs w:val="22"/>
        </w:rPr>
        <w:t xml:space="preserve"> </w:t>
      </w:r>
      <w:r w:rsidR="00A862E6" w:rsidRPr="00A967A5">
        <w:rPr>
          <w:rFonts w:asciiTheme="minorHAnsi" w:hAnsiTheme="minorHAnsi"/>
          <w:bCs/>
          <w:color w:val="1B3B5C"/>
          <w:sz w:val="22"/>
          <w:szCs w:val="22"/>
        </w:rPr>
        <w:t>sur les postes de dépenses suivant</w:t>
      </w:r>
      <w:r w:rsidR="0071074A" w:rsidRPr="00A967A5">
        <w:rPr>
          <w:rFonts w:asciiTheme="minorHAnsi" w:hAnsiTheme="minorHAnsi"/>
          <w:bCs/>
          <w:color w:val="1B3B5C"/>
          <w:sz w:val="22"/>
          <w:szCs w:val="22"/>
        </w:rPr>
        <w:t>s</w:t>
      </w:r>
      <w:r w:rsidR="00A862E6" w:rsidRPr="00A967A5">
        <w:rPr>
          <w:rFonts w:asciiTheme="minorHAnsi" w:hAnsiTheme="minorHAnsi"/>
          <w:bCs/>
          <w:color w:val="1B3B5C"/>
          <w:sz w:val="22"/>
          <w:szCs w:val="22"/>
        </w:rPr>
        <w:t> : salaires</w:t>
      </w:r>
      <w:r w:rsidR="0029581D" w:rsidRPr="00A967A5">
        <w:rPr>
          <w:rFonts w:asciiTheme="minorHAnsi" w:hAnsiTheme="minorHAnsi"/>
          <w:bCs/>
          <w:color w:val="1B3B5C"/>
          <w:sz w:val="22"/>
          <w:szCs w:val="22"/>
        </w:rPr>
        <w:t xml:space="preserve">, </w:t>
      </w:r>
      <w:r w:rsidR="009437EE" w:rsidRPr="00A967A5">
        <w:rPr>
          <w:rFonts w:asciiTheme="minorHAnsi" w:hAnsiTheme="minorHAnsi"/>
          <w:bCs/>
          <w:color w:val="1B3B5C"/>
          <w:sz w:val="22"/>
          <w:szCs w:val="22"/>
        </w:rPr>
        <w:t xml:space="preserve">bourses </w:t>
      </w:r>
      <w:r w:rsidR="0074187E" w:rsidRPr="00A967A5">
        <w:rPr>
          <w:rFonts w:asciiTheme="minorHAnsi" w:hAnsiTheme="minorHAnsi"/>
          <w:bCs/>
          <w:color w:val="1B3B5C"/>
          <w:sz w:val="22"/>
          <w:szCs w:val="22"/>
        </w:rPr>
        <w:t>aux étudiants</w:t>
      </w:r>
      <w:r w:rsidR="0029581D" w:rsidRPr="00A967A5">
        <w:rPr>
          <w:rFonts w:asciiTheme="minorHAnsi" w:hAnsiTheme="minorHAnsi"/>
          <w:bCs/>
          <w:color w:val="1B3B5C"/>
          <w:sz w:val="22"/>
          <w:szCs w:val="22"/>
        </w:rPr>
        <w:t xml:space="preserve">, </w:t>
      </w:r>
      <w:r w:rsidR="00FE4A0D" w:rsidRPr="00A967A5">
        <w:rPr>
          <w:rFonts w:asciiTheme="minorHAnsi" w:hAnsiTheme="minorHAnsi"/>
          <w:bCs/>
          <w:color w:val="1B3B5C"/>
          <w:sz w:val="22"/>
          <w:szCs w:val="22"/>
        </w:rPr>
        <w:t xml:space="preserve">petits </w:t>
      </w:r>
      <w:r w:rsidR="0074187E" w:rsidRPr="00A967A5">
        <w:rPr>
          <w:rFonts w:asciiTheme="minorHAnsi" w:hAnsiTheme="minorHAnsi"/>
          <w:bCs/>
          <w:color w:val="1B3B5C"/>
          <w:sz w:val="22"/>
          <w:szCs w:val="22"/>
        </w:rPr>
        <w:t>équipement</w:t>
      </w:r>
      <w:r w:rsidR="00FE4A0D" w:rsidRPr="00A967A5">
        <w:rPr>
          <w:rFonts w:asciiTheme="minorHAnsi" w:hAnsiTheme="minorHAnsi"/>
          <w:bCs/>
          <w:color w:val="1B3B5C"/>
          <w:sz w:val="22"/>
          <w:szCs w:val="22"/>
        </w:rPr>
        <w:t>s</w:t>
      </w:r>
      <w:r w:rsidR="0074187E" w:rsidRPr="00A967A5">
        <w:rPr>
          <w:rFonts w:asciiTheme="minorHAnsi" w:hAnsiTheme="minorHAnsi"/>
          <w:bCs/>
          <w:color w:val="1B3B5C"/>
          <w:sz w:val="22"/>
          <w:szCs w:val="22"/>
        </w:rPr>
        <w:t xml:space="preserve">, </w:t>
      </w:r>
      <w:r w:rsidR="00A26A3C" w:rsidRPr="00A967A5">
        <w:rPr>
          <w:rFonts w:asciiTheme="minorHAnsi" w:hAnsiTheme="minorHAnsi"/>
          <w:bCs/>
          <w:color w:val="1B3B5C"/>
          <w:sz w:val="22"/>
          <w:szCs w:val="22"/>
        </w:rPr>
        <w:t xml:space="preserve">location d’équipements, </w:t>
      </w:r>
      <w:r w:rsidR="00850A5A" w:rsidRPr="00A967A5">
        <w:rPr>
          <w:rFonts w:asciiTheme="minorHAnsi" w:hAnsiTheme="minorHAnsi"/>
          <w:bCs/>
          <w:color w:val="1B3B5C"/>
          <w:sz w:val="22"/>
          <w:szCs w:val="22"/>
        </w:rPr>
        <w:t>matériel, produits</w:t>
      </w:r>
      <w:r w:rsidR="008B4F8D" w:rsidRPr="00A967A5">
        <w:rPr>
          <w:rFonts w:asciiTheme="minorHAnsi" w:hAnsiTheme="minorHAnsi"/>
          <w:bCs/>
          <w:color w:val="1B3B5C"/>
          <w:sz w:val="22"/>
          <w:szCs w:val="22"/>
        </w:rPr>
        <w:t xml:space="preserve"> consommables</w:t>
      </w:r>
      <w:r w:rsidR="00A26A3C" w:rsidRPr="00A967A5">
        <w:rPr>
          <w:rFonts w:asciiTheme="minorHAnsi" w:hAnsiTheme="minorHAnsi"/>
          <w:bCs/>
          <w:color w:val="1B3B5C"/>
          <w:sz w:val="22"/>
          <w:szCs w:val="22"/>
        </w:rPr>
        <w:t xml:space="preserve"> et fournitures</w:t>
      </w:r>
      <w:r w:rsidR="0029581D" w:rsidRPr="00A967A5">
        <w:rPr>
          <w:rFonts w:asciiTheme="minorHAnsi" w:hAnsiTheme="minorHAnsi"/>
          <w:bCs/>
          <w:color w:val="1B3B5C"/>
          <w:sz w:val="22"/>
          <w:szCs w:val="22"/>
        </w:rPr>
        <w:t xml:space="preserve">, </w:t>
      </w:r>
      <w:r w:rsidR="00A26A3C" w:rsidRPr="00A967A5">
        <w:rPr>
          <w:rFonts w:asciiTheme="minorHAnsi" w:hAnsiTheme="minorHAnsi"/>
          <w:bCs/>
          <w:color w:val="1B3B5C"/>
          <w:sz w:val="22"/>
          <w:szCs w:val="22"/>
        </w:rPr>
        <w:t>ainsi que les frais de déplacement.</w:t>
      </w:r>
    </w:p>
    <w:p w14:paraId="20D2B08A" w14:textId="77777777" w:rsidR="00C03F90" w:rsidRPr="00A967A5" w:rsidRDefault="00C03F90" w:rsidP="00171DE7">
      <w:pPr>
        <w:autoSpaceDE w:val="0"/>
        <w:autoSpaceDN w:val="0"/>
        <w:adjustRightInd w:val="0"/>
        <w:ind w:left="12"/>
        <w:jc w:val="both"/>
        <w:rPr>
          <w:rFonts w:asciiTheme="minorHAnsi" w:hAnsiTheme="minorHAnsi"/>
          <w:bCs/>
          <w:color w:val="1B3B5C"/>
          <w:sz w:val="22"/>
          <w:szCs w:val="22"/>
        </w:rPr>
      </w:pPr>
    </w:p>
    <w:p w14:paraId="4DCB70C7" w14:textId="0B1C9CE2" w:rsidR="00C03F90" w:rsidRPr="00A967A5" w:rsidRDefault="00C03F90" w:rsidP="00171DE7">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Note</w:t>
      </w:r>
      <w:r w:rsidR="001E7328" w:rsidRPr="00A967A5">
        <w:rPr>
          <w:rFonts w:asciiTheme="minorHAnsi" w:hAnsiTheme="minorHAnsi"/>
          <w:bCs/>
          <w:color w:val="1B3B5C"/>
          <w:sz w:val="22"/>
          <w:szCs w:val="22"/>
        </w:rPr>
        <w:t> </w:t>
      </w:r>
      <w:r w:rsidRPr="00A967A5">
        <w:rPr>
          <w:rFonts w:asciiTheme="minorHAnsi" w:hAnsiTheme="minorHAnsi"/>
          <w:bCs/>
          <w:color w:val="1B3B5C"/>
          <w:sz w:val="22"/>
          <w:szCs w:val="22"/>
        </w:rPr>
        <w:t xml:space="preserve">: Les autres contributeurs financiers au projet doivent verser un taux de FIR sur </w:t>
      </w:r>
      <w:r w:rsidR="00CF41C0" w:rsidRPr="00A967A5">
        <w:rPr>
          <w:rFonts w:asciiTheme="minorHAnsi" w:hAnsiTheme="minorHAnsi"/>
          <w:bCs/>
          <w:color w:val="1B3B5C"/>
          <w:sz w:val="22"/>
          <w:szCs w:val="22"/>
        </w:rPr>
        <w:t>leur contribution au moins équivalente</w:t>
      </w:r>
      <w:r w:rsidRPr="00A967A5">
        <w:rPr>
          <w:rFonts w:asciiTheme="minorHAnsi" w:hAnsiTheme="minorHAnsi"/>
          <w:bCs/>
          <w:color w:val="1B3B5C"/>
          <w:sz w:val="22"/>
          <w:szCs w:val="22"/>
        </w:rPr>
        <w:t xml:space="preserve"> à celui du MEI pour le projet (27</w:t>
      </w:r>
      <w:r w:rsidR="001E7328" w:rsidRPr="00A967A5">
        <w:rPr>
          <w:rFonts w:asciiTheme="minorHAnsi" w:hAnsiTheme="minorHAnsi"/>
          <w:bCs/>
          <w:color w:val="1B3B5C"/>
          <w:sz w:val="22"/>
          <w:szCs w:val="22"/>
        </w:rPr>
        <w:t> </w:t>
      </w:r>
      <w:r w:rsidRPr="00A967A5">
        <w:rPr>
          <w:rFonts w:asciiTheme="minorHAnsi" w:hAnsiTheme="minorHAnsi"/>
          <w:bCs/>
          <w:color w:val="1B3B5C"/>
          <w:sz w:val="22"/>
          <w:szCs w:val="22"/>
        </w:rPr>
        <w:t>%). Autrement dit, tous les bailleurs de fonds doivent assumer les coûts complets de la recherche notamment en payant les FIR.</w:t>
      </w:r>
    </w:p>
    <w:p w14:paraId="5A5EBCF7" w14:textId="77777777" w:rsidR="00602953" w:rsidRPr="00A967A5" w:rsidRDefault="00602953" w:rsidP="00171DE7">
      <w:pPr>
        <w:autoSpaceDE w:val="0"/>
        <w:autoSpaceDN w:val="0"/>
        <w:adjustRightInd w:val="0"/>
        <w:jc w:val="both"/>
        <w:rPr>
          <w:rFonts w:asciiTheme="minorHAnsi" w:hAnsiTheme="minorHAnsi"/>
          <w:b/>
          <w:bCs/>
          <w:color w:val="1B3B5C"/>
          <w:sz w:val="22"/>
          <w:szCs w:val="22"/>
        </w:rPr>
      </w:pPr>
    </w:p>
    <w:p w14:paraId="2787DEE0" w14:textId="77777777" w:rsidR="00701458" w:rsidRPr="00A967A5" w:rsidRDefault="00701458" w:rsidP="00171DE7">
      <w:pPr>
        <w:autoSpaceDE w:val="0"/>
        <w:autoSpaceDN w:val="0"/>
        <w:adjustRightInd w:val="0"/>
        <w:jc w:val="both"/>
        <w:rPr>
          <w:rFonts w:asciiTheme="minorHAnsi" w:hAnsiTheme="minorHAnsi" w:cs="Arial"/>
          <w:b/>
          <w:bCs/>
          <w:color w:val="1B3B5C"/>
        </w:rPr>
      </w:pPr>
      <w:r w:rsidRPr="00A967A5">
        <w:rPr>
          <w:rFonts w:asciiTheme="minorHAnsi" w:hAnsiTheme="minorHAnsi" w:cs="Arial"/>
          <w:b/>
          <w:bCs/>
          <w:color w:val="1B3B5C"/>
        </w:rPr>
        <w:t>Frais de gestion</w:t>
      </w:r>
    </w:p>
    <w:p w14:paraId="227E0800" w14:textId="00998D29" w:rsidR="0016451A" w:rsidRPr="00A967A5" w:rsidRDefault="00121EA4" w:rsidP="00171DE7">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 xml:space="preserve">Les frais de gestion de PRIMA sont partagés entre les industriels et le MEI. </w:t>
      </w:r>
      <w:r w:rsidR="0016451A" w:rsidRPr="00A967A5">
        <w:rPr>
          <w:rFonts w:asciiTheme="minorHAnsi" w:hAnsiTheme="minorHAnsi"/>
          <w:bCs/>
          <w:color w:val="1B3B5C"/>
          <w:sz w:val="22"/>
          <w:szCs w:val="22"/>
        </w:rPr>
        <w:t xml:space="preserve">C’est </w:t>
      </w:r>
      <w:r w:rsidR="00A26A3C" w:rsidRPr="00A967A5">
        <w:rPr>
          <w:rFonts w:asciiTheme="minorHAnsi" w:hAnsiTheme="minorHAnsi"/>
          <w:bCs/>
          <w:color w:val="1B3B5C"/>
          <w:sz w:val="22"/>
          <w:szCs w:val="22"/>
        </w:rPr>
        <w:t>la responsabilité du</w:t>
      </w:r>
      <w:r w:rsidR="0016451A" w:rsidRPr="00A967A5">
        <w:rPr>
          <w:rFonts w:asciiTheme="minorHAnsi" w:hAnsiTheme="minorHAnsi"/>
          <w:bCs/>
          <w:color w:val="1B3B5C"/>
          <w:sz w:val="22"/>
          <w:szCs w:val="22"/>
        </w:rPr>
        <w:t xml:space="preserve"> demandeur du financement d’informer les partenaires industriels des frais de gestion de PRIMA Québec.</w:t>
      </w:r>
    </w:p>
    <w:p w14:paraId="477D34D1" w14:textId="77777777" w:rsidR="00AD5E38" w:rsidRDefault="00AD5E38" w:rsidP="005E5323">
      <w:pPr>
        <w:autoSpaceDE w:val="0"/>
        <w:autoSpaceDN w:val="0"/>
        <w:adjustRightInd w:val="0"/>
        <w:ind w:left="12"/>
        <w:jc w:val="both"/>
        <w:rPr>
          <w:rFonts w:asciiTheme="minorHAnsi" w:hAnsiTheme="minorHAnsi"/>
          <w:bCs/>
          <w:color w:val="1B3B5C"/>
          <w:sz w:val="22"/>
          <w:szCs w:val="22"/>
        </w:rPr>
      </w:pPr>
    </w:p>
    <w:p w14:paraId="6CB9CB81" w14:textId="77777777" w:rsidR="005E5323" w:rsidRPr="00A967A5" w:rsidRDefault="00040A03" w:rsidP="005E5323">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Pour les projets de TRL</w:t>
      </w:r>
      <w:r w:rsidR="00276DB9" w:rsidRPr="00A967A5">
        <w:rPr>
          <w:rFonts w:asciiTheme="minorHAnsi" w:hAnsiTheme="minorHAnsi"/>
          <w:bCs/>
          <w:color w:val="1B3B5C"/>
          <w:sz w:val="22"/>
          <w:szCs w:val="22"/>
        </w:rPr>
        <w:t> </w:t>
      </w:r>
      <w:r w:rsidRPr="00A967A5">
        <w:rPr>
          <w:rFonts w:asciiTheme="minorHAnsi" w:hAnsiTheme="minorHAnsi"/>
          <w:bCs/>
          <w:color w:val="1B3B5C"/>
          <w:sz w:val="22"/>
          <w:szCs w:val="22"/>
        </w:rPr>
        <w:t>1-3</w:t>
      </w:r>
    </w:p>
    <w:p w14:paraId="2EC100BC" w14:textId="77777777" w:rsidR="00701458" w:rsidRPr="00A967A5" w:rsidRDefault="005E5323" w:rsidP="00C753FD">
      <w:pPr>
        <w:pStyle w:val="Paragraphedeliste"/>
        <w:numPr>
          <w:ilvl w:val="0"/>
          <w:numId w:val="6"/>
        </w:numPr>
        <w:autoSpaceDE w:val="0"/>
        <w:autoSpaceDN w:val="0"/>
        <w:adjustRightInd w:val="0"/>
        <w:jc w:val="both"/>
        <w:rPr>
          <w:rFonts w:asciiTheme="minorHAnsi" w:hAnsiTheme="minorHAnsi"/>
          <w:bCs/>
          <w:color w:val="1B3B5C"/>
        </w:rPr>
      </w:pPr>
      <w:r w:rsidRPr="00A967A5">
        <w:rPr>
          <w:rFonts w:asciiTheme="minorHAnsi" w:hAnsiTheme="minorHAnsi"/>
          <w:bCs/>
          <w:color w:val="1B3B5C"/>
        </w:rPr>
        <w:t>L</w:t>
      </w:r>
      <w:r w:rsidR="00622A3E" w:rsidRPr="00A967A5">
        <w:rPr>
          <w:rFonts w:asciiTheme="minorHAnsi" w:hAnsiTheme="minorHAnsi"/>
          <w:bCs/>
          <w:color w:val="1B3B5C"/>
        </w:rPr>
        <w:t>es</w:t>
      </w:r>
      <w:r w:rsidR="00701458" w:rsidRPr="00A967A5">
        <w:rPr>
          <w:rFonts w:asciiTheme="minorHAnsi" w:hAnsiTheme="minorHAnsi"/>
          <w:bCs/>
          <w:color w:val="1B3B5C"/>
        </w:rPr>
        <w:t xml:space="preserve"> industriels impliqués dans le projet </w:t>
      </w:r>
      <w:r w:rsidR="00622A3E" w:rsidRPr="00A967A5">
        <w:rPr>
          <w:rFonts w:asciiTheme="minorHAnsi" w:hAnsiTheme="minorHAnsi"/>
          <w:bCs/>
          <w:color w:val="1B3B5C"/>
        </w:rPr>
        <w:t xml:space="preserve">devront contribuer aux </w:t>
      </w:r>
      <w:r w:rsidR="00701458" w:rsidRPr="00A967A5">
        <w:rPr>
          <w:rFonts w:asciiTheme="minorHAnsi" w:hAnsiTheme="minorHAnsi"/>
          <w:bCs/>
          <w:color w:val="1B3B5C"/>
        </w:rPr>
        <w:t>frais de gestion</w:t>
      </w:r>
      <w:r w:rsidR="009D69A5" w:rsidRPr="00A967A5">
        <w:rPr>
          <w:rFonts w:asciiTheme="minorHAnsi" w:hAnsiTheme="minorHAnsi"/>
          <w:bCs/>
          <w:color w:val="1B3B5C"/>
        </w:rPr>
        <w:t xml:space="preserve"> de </w:t>
      </w:r>
      <w:r w:rsidR="00B25376" w:rsidRPr="00A967A5">
        <w:rPr>
          <w:rFonts w:asciiTheme="minorHAnsi" w:hAnsiTheme="minorHAnsi"/>
          <w:bCs/>
          <w:color w:val="1B3B5C"/>
        </w:rPr>
        <w:t>PRIMA Québec</w:t>
      </w:r>
      <w:r w:rsidR="00701458" w:rsidRPr="00A967A5">
        <w:rPr>
          <w:rFonts w:asciiTheme="minorHAnsi" w:hAnsiTheme="minorHAnsi"/>
          <w:bCs/>
          <w:color w:val="1B3B5C"/>
        </w:rPr>
        <w:t xml:space="preserve"> </w:t>
      </w:r>
      <w:r w:rsidR="00622A3E" w:rsidRPr="00A967A5">
        <w:rPr>
          <w:rFonts w:asciiTheme="minorHAnsi" w:hAnsiTheme="minorHAnsi"/>
          <w:bCs/>
          <w:color w:val="1B3B5C"/>
        </w:rPr>
        <w:t>pour un montant total</w:t>
      </w:r>
      <w:r w:rsidR="00C47CE2" w:rsidRPr="00A967A5">
        <w:rPr>
          <w:rFonts w:asciiTheme="minorHAnsi" w:hAnsiTheme="minorHAnsi"/>
          <w:bCs/>
          <w:color w:val="1B3B5C"/>
        </w:rPr>
        <w:t xml:space="preserve"> </w:t>
      </w:r>
      <w:r w:rsidR="00F350F4" w:rsidRPr="00A967A5">
        <w:rPr>
          <w:rFonts w:asciiTheme="minorHAnsi" w:hAnsiTheme="minorHAnsi"/>
          <w:bCs/>
          <w:color w:val="1B3B5C"/>
        </w:rPr>
        <w:t>de</w:t>
      </w:r>
      <w:r w:rsidR="00701458" w:rsidRPr="00A967A5">
        <w:rPr>
          <w:rFonts w:asciiTheme="minorHAnsi" w:hAnsiTheme="minorHAnsi"/>
          <w:bCs/>
          <w:color w:val="1B3B5C"/>
        </w:rPr>
        <w:t xml:space="preserve"> </w:t>
      </w:r>
      <w:r w:rsidR="00701458" w:rsidRPr="00A967A5">
        <w:rPr>
          <w:rFonts w:asciiTheme="minorHAnsi" w:hAnsiTheme="minorHAnsi"/>
          <w:b/>
          <w:bCs/>
          <w:color w:val="1B3B5C"/>
        </w:rPr>
        <w:t>2,4</w:t>
      </w:r>
      <w:r w:rsidR="0071074A" w:rsidRPr="00A967A5">
        <w:rPr>
          <w:rFonts w:asciiTheme="minorHAnsi" w:hAnsiTheme="minorHAnsi"/>
          <w:b/>
          <w:bCs/>
          <w:color w:val="1B3B5C"/>
        </w:rPr>
        <w:t> </w:t>
      </w:r>
      <w:r w:rsidR="00701458" w:rsidRPr="00A967A5">
        <w:rPr>
          <w:rFonts w:asciiTheme="minorHAnsi" w:hAnsiTheme="minorHAnsi"/>
          <w:b/>
          <w:bCs/>
          <w:color w:val="1B3B5C"/>
        </w:rPr>
        <w:t>%</w:t>
      </w:r>
      <w:r w:rsidR="00701458" w:rsidRPr="00A967A5">
        <w:rPr>
          <w:rFonts w:asciiTheme="minorHAnsi" w:hAnsiTheme="minorHAnsi"/>
          <w:bCs/>
          <w:color w:val="1B3B5C"/>
        </w:rPr>
        <w:t xml:space="preserve"> du montant du mandat de recherche. </w:t>
      </w:r>
    </w:p>
    <w:p w14:paraId="3D46034A" w14:textId="77777777" w:rsidR="005E5323" w:rsidRPr="00A967A5" w:rsidRDefault="005E5323" w:rsidP="00C753FD">
      <w:pPr>
        <w:pStyle w:val="Paragraphedeliste"/>
        <w:numPr>
          <w:ilvl w:val="0"/>
          <w:numId w:val="6"/>
        </w:numPr>
        <w:autoSpaceDE w:val="0"/>
        <w:autoSpaceDN w:val="0"/>
        <w:adjustRightInd w:val="0"/>
        <w:jc w:val="both"/>
        <w:rPr>
          <w:rFonts w:asciiTheme="minorHAnsi" w:hAnsiTheme="minorHAnsi"/>
          <w:bCs/>
          <w:color w:val="1B3B5C"/>
        </w:rPr>
      </w:pPr>
      <w:r w:rsidRPr="00A967A5">
        <w:rPr>
          <w:rFonts w:asciiTheme="minorHAnsi" w:hAnsiTheme="minorHAnsi"/>
          <w:bCs/>
          <w:color w:val="1B3B5C"/>
        </w:rPr>
        <w:t>Les fr</w:t>
      </w:r>
      <w:r w:rsidR="001E7328" w:rsidRPr="00A967A5">
        <w:rPr>
          <w:rFonts w:asciiTheme="minorHAnsi" w:hAnsiTheme="minorHAnsi"/>
          <w:bCs/>
          <w:color w:val="1B3B5C"/>
        </w:rPr>
        <w:t>ais de gestion du MEI sont de 1,</w:t>
      </w:r>
      <w:r w:rsidRPr="00A967A5">
        <w:rPr>
          <w:rFonts w:asciiTheme="minorHAnsi" w:hAnsiTheme="minorHAnsi"/>
          <w:bCs/>
          <w:color w:val="1B3B5C"/>
        </w:rPr>
        <w:t>6</w:t>
      </w:r>
      <w:r w:rsidR="001E7328" w:rsidRPr="00A967A5">
        <w:rPr>
          <w:rFonts w:asciiTheme="minorHAnsi" w:hAnsiTheme="minorHAnsi"/>
          <w:bCs/>
          <w:color w:val="1B3B5C"/>
        </w:rPr>
        <w:t> </w:t>
      </w:r>
      <w:r w:rsidRPr="00A967A5">
        <w:rPr>
          <w:rFonts w:asciiTheme="minorHAnsi" w:hAnsiTheme="minorHAnsi"/>
          <w:bCs/>
          <w:color w:val="1B3B5C"/>
        </w:rPr>
        <w:t>%</w:t>
      </w:r>
      <w:r w:rsidR="003732D6" w:rsidRPr="00A967A5">
        <w:rPr>
          <w:rFonts w:asciiTheme="minorHAnsi" w:hAnsiTheme="minorHAnsi"/>
          <w:bCs/>
          <w:color w:val="1B3B5C"/>
        </w:rPr>
        <w:t>.</w:t>
      </w:r>
    </w:p>
    <w:p w14:paraId="41F9034D" w14:textId="4CD089AA" w:rsidR="005E5323" w:rsidRPr="00A967A5" w:rsidRDefault="00040A03" w:rsidP="00171DE7">
      <w:pPr>
        <w:autoSpaceDE w:val="0"/>
        <w:autoSpaceDN w:val="0"/>
        <w:adjustRightInd w:val="0"/>
        <w:ind w:left="12"/>
        <w:jc w:val="both"/>
        <w:rPr>
          <w:rFonts w:asciiTheme="minorHAnsi" w:hAnsiTheme="minorHAnsi"/>
          <w:bCs/>
          <w:color w:val="1B3B5C"/>
          <w:sz w:val="22"/>
          <w:szCs w:val="22"/>
        </w:rPr>
      </w:pPr>
      <w:r w:rsidRPr="00A967A5">
        <w:rPr>
          <w:rFonts w:asciiTheme="minorHAnsi" w:hAnsiTheme="minorHAnsi"/>
          <w:bCs/>
          <w:color w:val="1B3B5C"/>
          <w:sz w:val="22"/>
          <w:szCs w:val="22"/>
        </w:rPr>
        <w:t>Pour les projets de TRL</w:t>
      </w:r>
      <w:r w:rsidR="00276DB9" w:rsidRPr="00A967A5">
        <w:rPr>
          <w:rFonts w:asciiTheme="minorHAnsi" w:hAnsiTheme="minorHAnsi"/>
          <w:bCs/>
          <w:color w:val="1B3B5C"/>
          <w:sz w:val="22"/>
          <w:szCs w:val="22"/>
        </w:rPr>
        <w:t> </w:t>
      </w:r>
      <w:r w:rsidRPr="00A967A5">
        <w:rPr>
          <w:rFonts w:asciiTheme="minorHAnsi" w:hAnsiTheme="minorHAnsi"/>
          <w:bCs/>
          <w:color w:val="1B3B5C"/>
          <w:sz w:val="22"/>
          <w:szCs w:val="22"/>
        </w:rPr>
        <w:t>4-6</w:t>
      </w:r>
    </w:p>
    <w:p w14:paraId="09007D83" w14:textId="77777777" w:rsidR="00040A03" w:rsidRPr="00A967A5" w:rsidRDefault="005E5323" w:rsidP="00C753FD">
      <w:pPr>
        <w:pStyle w:val="Paragraphedeliste"/>
        <w:numPr>
          <w:ilvl w:val="0"/>
          <w:numId w:val="7"/>
        </w:numPr>
        <w:autoSpaceDE w:val="0"/>
        <w:autoSpaceDN w:val="0"/>
        <w:adjustRightInd w:val="0"/>
        <w:jc w:val="both"/>
        <w:rPr>
          <w:rFonts w:asciiTheme="minorHAnsi" w:hAnsiTheme="minorHAnsi"/>
          <w:bCs/>
          <w:color w:val="1B3B5C"/>
        </w:rPr>
      </w:pPr>
      <w:r w:rsidRPr="00A967A5">
        <w:rPr>
          <w:rFonts w:asciiTheme="minorHAnsi" w:hAnsiTheme="minorHAnsi"/>
          <w:bCs/>
          <w:color w:val="1B3B5C"/>
        </w:rPr>
        <w:t>L</w:t>
      </w:r>
      <w:r w:rsidR="00622A3E" w:rsidRPr="00A967A5">
        <w:rPr>
          <w:rFonts w:asciiTheme="minorHAnsi" w:hAnsiTheme="minorHAnsi"/>
          <w:bCs/>
          <w:color w:val="1B3B5C"/>
        </w:rPr>
        <w:t>es industriels impliqués dans le projet devront contribuer aux frais de gestion</w:t>
      </w:r>
      <w:r w:rsidR="009D69A5" w:rsidRPr="00A967A5">
        <w:rPr>
          <w:rFonts w:asciiTheme="minorHAnsi" w:hAnsiTheme="minorHAnsi"/>
          <w:bCs/>
          <w:color w:val="1B3B5C"/>
        </w:rPr>
        <w:t xml:space="preserve"> de </w:t>
      </w:r>
      <w:r w:rsidR="00B25376" w:rsidRPr="00A967A5">
        <w:rPr>
          <w:rFonts w:asciiTheme="minorHAnsi" w:hAnsiTheme="minorHAnsi"/>
          <w:bCs/>
          <w:color w:val="1B3B5C"/>
        </w:rPr>
        <w:t>PRIMA Québec</w:t>
      </w:r>
      <w:r w:rsidR="00622A3E" w:rsidRPr="00A967A5">
        <w:rPr>
          <w:rFonts w:asciiTheme="minorHAnsi" w:hAnsiTheme="minorHAnsi"/>
          <w:bCs/>
          <w:color w:val="1B3B5C"/>
        </w:rPr>
        <w:t xml:space="preserve"> pour un montant total de </w:t>
      </w:r>
      <w:r w:rsidR="00CA015F" w:rsidRPr="00A967A5">
        <w:rPr>
          <w:rFonts w:asciiTheme="minorHAnsi" w:hAnsiTheme="minorHAnsi"/>
          <w:b/>
          <w:bCs/>
          <w:color w:val="1B3B5C"/>
        </w:rPr>
        <w:t>1,2</w:t>
      </w:r>
      <w:r w:rsidR="0071074A" w:rsidRPr="00A967A5">
        <w:rPr>
          <w:rFonts w:asciiTheme="minorHAnsi" w:hAnsiTheme="minorHAnsi"/>
          <w:b/>
          <w:bCs/>
          <w:color w:val="1B3B5C"/>
        </w:rPr>
        <w:t> </w:t>
      </w:r>
      <w:r w:rsidR="00040A03" w:rsidRPr="00A967A5">
        <w:rPr>
          <w:rFonts w:asciiTheme="minorHAnsi" w:hAnsiTheme="minorHAnsi"/>
          <w:b/>
          <w:bCs/>
          <w:color w:val="1B3B5C"/>
        </w:rPr>
        <w:t>%</w:t>
      </w:r>
      <w:r w:rsidR="00040A03" w:rsidRPr="00A967A5">
        <w:rPr>
          <w:rFonts w:asciiTheme="minorHAnsi" w:hAnsiTheme="minorHAnsi"/>
          <w:bCs/>
          <w:color w:val="1B3B5C"/>
        </w:rPr>
        <w:t xml:space="preserve"> du montant du mandat de recherche. </w:t>
      </w:r>
    </w:p>
    <w:p w14:paraId="72DBCA93" w14:textId="77777777" w:rsidR="005E5323" w:rsidRPr="00A967A5" w:rsidRDefault="005E5323" w:rsidP="00C753FD">
      <w:pPr>
        <w:pStyle w:val="Paragraphedeliste"/>
        <w:numPr>
          <w:ilvl w:val="0"/>
          <w:numId w:val="7"/>
        </w:numPr>
        <w:autoSpaceDE w:val="0"/>
        <w:autoSpaceDN w:val="0"/>
        <w:adjustRightInd w:val="0"/>
        <w:jc w:val="both"/>
        <w:rPr>
          <w:rFonts w:asciiTheme="minorHAnsi" w:hAnsiTheme="minorHAnsi"/>
          <w:bCs/>
          <w:color w:val="1B3B5C"/>
        </w:rPr>
      </w:pPr>
      <w:r w:rsidRPr="00A967A5">
        <w:rPr>
          <w:rFonts w:asciiTheme="minorHAnsi" w:hAnsiTheme="minorHAnsi"/>
          <w:bCs/>
          <w:color w:val="1B3B5C"/>
        </w:rPr>
        <w:t>Les fr</w:t>
      </w:r>
      <w:r w:rsidR="001E7328" w:rsidRPr="00A967A5">
        <w:rPr>
          <w:rFonts w:asciiTheme="minorHAnsi" w:hAnsiTheme="minorHAnsi"/>
          <w:bCs/>
          <w:color w:val="1B3B5C"/>
        </w:rPr>
        <w:t>ais de gestion du MEI sont de 0,</w:t>
      </w:r>
      <w:r w:rsidRPr="00A967A5">
        <w:rPr>
          <w:rFonts w:asciiTheme="minorHAnsi" w:hAnsiTheme="minorHAnsi"/>
          <w:bCs/>
          <w:color w:val="1B3B5C"/>
        </w:rPr>
        <w:t>3</w:t>
      </w:r>
      <w:r w:rsidR="001E7328" w:rsidRPr="00A967A5">
        <w:rPr>
          <w:rFonts w:asciiTheme="minorHAnsi" w:hAnsiTheme="minorHAnsi"/>
          <w:bCs/>
          <w:color w:val="1B3B5C"/>
        </w:rPr>
        <w:t> </w:t>
      </w:r>
      <w:r w:rsidRPr="00A967A5">
        <w:rPr>
          <w:rFonts w:asciiTheme="minorHAnsi" w:hAnsiTheme="minorHAnsi"/>
          <w:bCs/>
          <w:color w:val="1B3B5C"/>
        </w:rPr>
        <w:t>%</w:t>
      </w:r>
      <w:r w:rsidR="003732D6" w:rsidRPr="00A967A5">
        <w:rPr>
          <w:rFonts w:asciiTheme="minorHAnsi" w:hAnsiTheme="minorHAnsi"/>
          <w:bCs/>
          <w:color w:val="1B3B5C"/>
        </w:rPr>
        <w:t>.</w:t>
      </w:r>
    </w:p>
    <w:p w14:paraId="0D80691A" w14:textId="1297489F" w:rsidR="00602953" w:rsidRDefault="00602953" w:rsidP="00171DE7">
      <w:pPr>
        <w:autoSpaceDE w:val="0"/>
        <w:autoSpaceDN w:val="0"/>
        <w:adjustRightInd w:val="0"/>
        <w:jc w:val="both"/>
        <w:rPr>
          <w:rFonts w:asciiTheme="minorHAnsi" w:hAnsiTheme="minorHAnsi" w:cs="Arial"/>
          <w:b/>
          <w:bCs/>
          <w:color w:val="1B3B5C"/>
        </w:rPr>
      </w:pPr>
    </w:p>
    <w:p w14:paraId="50C9C86A" w14:textId="681A5D60" w:rsidR="00CA7127" w:rsidRDefault="00CA7127" w:rsidP="00171DE7">
      <w:pPr>
        <w:autoSpaceDE w:val="0"/>
        <w:autoSpaceDN w:val="0"/>
        <w:adjustRightInd w:val="0"/>
        <w:jc w:val="both"/>
        <w:rPr>
          <w:rFonts w:asciiTheme="minorHAnsi" w:hAnsiTheme="minorHAnsi" w:cs="Arial"/>
          <w:b/>
          <w:bCs/>
          <w:color w:val="1B3B5C"/>
        </w:rPr>
      </w:pPr>
    </w:p>
    <w:p w14:paraId="567D2808" w14:textId="77777777" w:rsidR="00CA7127" w:rsidRPr="00A967A5" w:rsidRDefault="00CA7127" w:rsidP="00171DE7">
      <w:pPr>
        <w:autoSpaceDE w:val="0"/>
        <w:autoSpaceDN w:val="0"/>
        <w:adjustRightInd w:val="0"/>
        <w:jc w:val="both"/>
        <w:rPr>
          <w:rFonts w:asciiTheme="minorHAnsi" w:hAnsiTheme="minorHAnsi" w:cs="Arial"/>
          <w:b/>
          <w:bCs/>
          <w:color w:val="1B3B5C"/>
        </w:rPr>
      </w:pPr>
    </w:p>
    <w:p w14:paraId="74F76E3F" w14:textId="7F843208" w:rsidR="00183778" w:rsidRPr="00A967A5" w:rsidRDefault="0038125A" w:rsidP="00171DE7">
      <w:pPr>
        <w:autoSpaceDE w:val="0"/>
        <w:autoSpaceDN w:val="0"/>
        <w:adjustRightInd w:val="0"/>
        <w:jc w:val="both"/>
        <w:rPr>
          <w:rFonts w:asciiTheme="minorHAnsi" w:hAnsiTheme="minorHAnsi" w:cs="Arial"/>
          <w:b/>
          <w:bCs/>
          <w:color w:val="1B3B5C"/>
        </w:rPr>
      </w:pPr>
      <w:r w:rsidRPr="00A967A5">
        <w:rPr>
          <w:rFonts w:asciiTheme="minorHAnsi" w:hAnsiTheme="minorHAnsi" w:cs="Arial"/>
          <w:b/>
          <w:bCs/>
          <w:color w:val="1B3B5C"/>
        </w:rPr>
        <w:lastRenderedPageBreak/>
        <w:t>La gestion de la propriété intellectuelle</w:t>
      </w:r>
    </w:p>
    <w:p w14:paraId="534D6909" w14:textId="77777777" w:rsidR="0038125A" w:rsidRPr="00A967A5" w:rsidRDefault="0038125A" w:rsidP="00171DE7">
      <w:pPr>
        <w:autoSpaceDE w:val="0"/>
        <w:autoSpaceDN w:val="0"/>
        <w:adjustRightInd w:val="0"/>
        <w:jc w:val="both"/>
        <w:rPr>
          <w:rFonts w:asciiTheme="minorHAnsi" w:hAnsiTheme="minorHAnsi"/>
          <w:color w:val="1B3B5C"/>
          <w:sz w:val="22"/>
          <w:szCs w:val="22"/>
        </w:rPr>
      </w:pPr>
      <w:r w:rsidRPr="00A967A5">
        <w:rPr>
          <w:rFonts w:asciiTheme="minorHAnsi" w:hAnsiTheme="minorHAnsi"/>
          <w:color w:val="1B3B5C"/>
          <w:sz w:val="22"/>
          <w:szCs w:val="22"/>
        </w:rPr>
        <w:t xml:space="preserve">Une entente régissant les conditions de gestion de la propriété intellectuelle entre tous les partenaires (entreprises, universités, centres de recherche) devra être conclue avant </w:t>
      </w:r>
      <w:r w:rsidR="0051690B" w:rsidRPr="00A967A5">
        <w:rPr>
          <w:rFonts w:asciiTheme="minorHAnsi" w:hAnsiTheme="minorHAnsi"/>
          <w:color w:val="1B3B5C"/>
          <w:sz w:val="22"/>
          <w:szCs w:val="22"/>
        </w:rPr>
        <w:t>l’attribution</w:t>
      </w:r>
      <w:r w:rsidRPr="00A967A5">
        <w:rPr>
          <w:rFonts w:asciiTheme="minorHAnsi" w:hAnsiTheme="minorHAnsi"/>
          <w:color w:val="1B3B5C"/>
          <w:sz w:val="22"/>
          <w:szCs w:val="22"/>
        </w:rPr>
        <w:t xml:space="preserve"> du financement.</w:t>
      </w:r>
    </w:p>
    <w:p w14:paraId="5BC36BBD" w14:textId="77777777" w:rsidR="0038125A" w:rsidRPr="00A967A5" w:rsidRDefault="0038125A" w:rsidP="00171DE7">
      <w:pPr>
        <w:autoSpaceDE w:val="0"/>
        <w:autoSpaceDN w:val="0"/>
        <w:adjustRightInd w:val="0"/>
        <w:jc w:val="both"/>
        <w:rPr>
          <w:rFonts w:asciiTheme="minorHAnsi" w:hAnsiTheme="minorHAnsi"/>
          <w:color w:val="1B3B5C"/>
          <w:sz w:val="22"/>
          <w:szCs w:val="22"/>
        </w:rPr>
      </w:pPr>
    </w:p>
    <w:p w14:paraId="730919F5" w14:textId="2B96C76E" w:rsidR="0038125A" w:rsidRPr="00A967A5" w:rsidRDefault="0038125A" w:rsidP="00171DE7">
      <w:pPr>
        <w:autoSpaceDE w:val="0"/>
        <w:autoSpaceDN w:val="0"/>
        <w:adjustRightInd w:val="0"/>
        <w:jc w:val="both"/>
        <w:rPr>
          <w:rFonts w:asciiTheme="minorHAnsi" w:hAnsiTheme="minorHAnsi"/>
          <w:color w:val="1B3B5C"/>
          <w:sz w:val="22"/>
          <w:szCs w:val="22"/>
        </w:rPr>
      </w:pPr>
      <w:r w:rsidRPr="00A967A5">
        <w:rPr>
          <w:rFonts w:asciiTheme="minorHAnsi" w:hAnsiTheme="minorHAnsi"/>
          <w:color w:val="1B3B5C"/>
          <w:sz w:val="22"/>
          <w:szCs w:val="22"/>
        </w:rPr>
        <w:t>Les dossiers de candidature seront acceptés pour évaluation même si une entente de propriété intellectuelle n</w:t>
      </w:r>
      <w:r w:rsidR="00D3168E" w:rsidRPr="00A967A5">
        <w:rPr>
          <w:rFonts w:asciiTheme="minorHAnsi" w:hAnsiTheme="minorHAnsi"/>
          <w:color w:val="1B3B5C"/>
          <w:sz w:val="22"/>
          <w:szCs w:val="22"/>
        </w:rPr>
        <w:t>’</w:t>
      </w:r>
      <w:r w:rsidRPr="00A967A5">
        <w:rPr>
          <w:rFonts w:asciiTheme="minorHAnsi" w:hAnsiTheme="minorHAnsi"/>
          <w:color w:val="1B3B5C"/>
          <w:sz w:val="22"/>
          <w:szCs w:val="22"/>
        </w:rPr>
        <w:t>est pas disponible au moment du dépôt de la proposition</w:t>
      </w:r>
      <w:r w:rsidR="002F0E4A" w:rsidRPr="00A967A5">
        <w:rPr>
          <w:rFonts w:asciiTheme="minorHAnsi" w:hAnsiTheme="minorHAnsi"/>
          <w:color w:val="1B3B5C"/>
          <w:sz w:val="22"/>
          <w:szCs w:val="22"/>
        </w:rPr>
        <w:t xml:space="preserve">. </w:t>
      </w:r>
      <w:r w:rsidR="002F0E4A" w:rsidRPr="00A967A5">
        <w:rPr>
          <w:rFonts w:asciiTheme="minorHAnsi" w:hAnsiTheme="minorHAnsi"/>
          <w:b/>
          <w:bCs/>
          <w:color w:val="1B3B5C"/>
          <w:sz w:val="22"/>
          <w:szCs w:val="22"/>
        </w:rPr>
        <w:t>L</w:t>
      </w:r>
      <w:r w:rsidRPr="00A967A5">
        <w:rPr>
          <w:rFonts w:asciiTheme="minorHAnsi" w:hAnsiTheme="minorHAnsi"/>
          <w:b/>
          <w:bCs/>
          <w:color w:val="1B3B5C"/>
          <w:sz w:val="22"/>
          <w:szCs w:val="22"/>
        </w:rPr>
        <w:t>e dossier de candidature devra néanmoins présenter les grandes lignes du partage envisagé de la propriété intellectuelle</w:t>
      </w:r>
      <w:r w:rsidR="001D4A4F" w:rsidRPr="00A967A5">
        <w:rPr>
          <w:rFonts w:asciiTheme="minorHAnsi" w:hAnsiTheme="minorHAnsi"/>
          <w:color w:val="1B3B5C"/>
          <w:sz w:val="22"/>
          <w:szCs w:val="22"/>
        </w:rPr>
        <w:t>.</w:t>
      </w:r>
    </w:p>
    <w:p w14:paraId="44E981CD" w14:textId="77777777" w:rsidR="00602953" w:rsidRPr="00A967A5" w:rsidRDefault="00602953">
      <w:pPr>
        <w:rPr>
          <w:rFonts w:asciiTheme="minorHAnsi" w:hAnsiTheme="minorHAnsi"/>
          <w:color w:val="1B3B5C"/>
          <w:sz w:val="22"/>
          <w:szCs w:val="22"/>
        </w:rPr>
      </w:pPr>
    </w:p>
    <w:p w14:paraId="0114488F" w14:textId="683D1E13" w:rsidR="00602953" w:rsidRPr="00A967A5" w:rsidRDefault="00602953" w:rsidP="00602953">
      <w:pPr>
        <w:autoSpaceDE w:val="0"/>
        <w:autoSpaceDN w:val="0"/>
        <w:adjustRightInd w:val="0"/>
        <w:jc w:val="both"/>
        <w:rPr>
          <w:rFonts w:asciiTheme="minorHAnsi" w:hAnsiTheme="minorHAnsi" w:cs="Arial"/>
          <w:b/>
          <w:bCs/>
          <w:color w:val="1B3B5C"/>
        </w:rPr>
      </w:pPr>
      <w:r w:rsidRPr="00A967A5">
        <w:rPr>
          <w:rFonts w:asciiTheme="minorHAnsi" w:hAnsiTheme="minorHAnsi" w:cs="Arial"/>
          <w:b/>
          <w:bCs/>
          <w:color w:val="1B3B5C"/>
        </w:rPr>
        <w:t>Communications</w:t>
      </w:r>
    </w:p>
    <w:p w14:paraId="526D81C7" w14:textId="1A7593EC" w:rsidR="004C3EFF" w:rsidRDefault="00602953" w:rsidP="005C4DC8">
      <w:pPr>
        <w:autoSpaceDE w:val="0"/>
        <w:autoSpaceDN w:val="0"/>
        <w:adjustRightInd w:val="0"/>
        <w:jc w:val="both"/>
        <w:rPr>
          <w:rFonts w:asciiTheme="minorHAnsi" w:hAnsiTheme="minorHAnsi" w:cs="Arial"/>
          <w:color w:val="1B3B5C"/>
          <w:sz w:val="22"/>
          <w:szCs w:val="22"/>
        </w:rPr>
      </w:pPr>
      <w:r w:rsidRPr="00A967A5">
        <w:rPr>
          <w:rFonts w:asciiTheme="minorHAnsi" w:hAnsiTheme="minorHAnsi" w:cs="Arial"/>
          <w:color w:val="1B3B5C"/>
          <w:sz w:val="22"/>
          <w:szCs w:val="22"/>
        </w:rPr>
        <w:t xml:space="preserve">Veuillez noter que les informations données dans la section fiche d’identification ainsi que le montant de la subvention sont des données publiques et peuvent être utilisées par le MEI et PRIMA Québec </w:t>
      </w:r>
      <w:r w:rsidR="005C4DC8" w:rsidRPr="00A967A5">
        <w:rPr>
          <w:rFonts w:asciiTheme="minorHAnsi" w:hAnsiTheme="minorHAnsi" w:cs="Arial"/>
          <w:color w:val="1B3B5C"/>
          <w:sz w:val="22"/>
          <w:szCs w:val="22"/>
        </w:rPr>
        <w:t>à</w:t>
      </w:r>
      <w:r w:rsidRPr="00A967A5">
        <w:rPr>
          <w:rFonts w:asciiTheme="minorHAnsi" w:hAnsiTheme="minorHAnsi" w:cs="Arial"/>
          <w:color w:val="1B3B5C"/>
          <w:sz w:val="22"/>
          <w:szCs w:val="22"/>
        </w:rPr>
        <w:t xml:space="preserve"> des fins de promotion.</w:t>
      </w:r>
    </w:p>
    <w:p w14:paraId="2BB8967C" w14:textId="77777777" w:rsidR="00CA7127" w:rsidRPr="00A967A5" w:rsidRDefault="00CA7127" w:rsidP="005C4DC8">
      <w:pPr>
        <w:autoSpaceDE w:val="0"/>
        <w:autoSpaceDN w:val="0"/>
        <w:adjustRightInd w:val="0"/>
        <w:jc w:val="both"/>
        <w:rPr>
          <w:rFonts w:asciiTheme="minorHAnsi" w:hAnsiTheme="minorHAnsi"/>
          <w:color w:val="1B3B5C"/>
          <w:sz w:val="22"/>
          <w:szCs w:val="22"/>
        </w:rPr>
      </w:pPr>
    </w:p>
    <w:p w14:paraId="6B5B4963" w14:textId="6371CD0A" w:rsidR="00CA7127" w:rsidRDefault="00CA7127">
      <w:pPr>
        <w:rPr>
          <w:rFonts w:asciiTheme="minorHAnsi" w:hAnsiTheme="minorHAnsi"/>
          <w:color w:val="1B3B5C"/>
          <w:sz w:val="22"/>
          <w:szCs w:val="22"/>
        </w:rPr>
      </w:pPr>
      <w:r>
        <w:rPr>
          <w:rFonts w:asciiTheme="minorHAnsi" w:hAnsiTheme="minorHAnsi"/>
          <w:color w:val="1B3B5C"/>
          <w:sz w:val="22"/>
          <w:szCs w:val="22"/>
        </w:rPr>
        <w:br w:type="page"/>
      </w:r>
    </w:p>
    <w:p w14:paraId="4BDFFA4E" w14:textId="5EF3F495" w:rsidR="00A16F18" w:rsidRPr="00A967A5" w:rsidRDefault="005E7DFF" w:rsidP="007A38A0">
      <w:pPr>
        <w:pStyle w:val="Titre2"/>
        <w:numPr>
          <w:ilvl w:val="0"/>
          <w:numId w:val="18"/>
        </w:numPr>
        <w:rPr>
          <w:color w:val="1B3B5C"/>
        </w:rPr>
      </w:pPr>
      <w:r w:rsidRPr="00A967A5">
        <w:rPr>
          <w:color w:val="1B3B5C"/>
        </w:rPr>
        <w:lastRenderedPageBreak/>
        <w:t>Évaluation scientifique et technique</w:t>
      </w:r>
    </w:p>
    <w:p w14:paraId="6A925BA6" w14:textId="24D88235" w:rsidR="00A16F18" w:rsidRPr="00A967A5" w:rsidRDefault="00A16F18" w:rsidP="00171DE7">
      <w:pPr>
        <w:autoSpaceDE w:val="0"/>
        <w:autoSpaceDN w:val="0"/>
        <w:adjustRightInd w:val="0"/>
        <w:jc w:val="both"/>
        <w:rPr>
          <w:rFonts w:asciiTheme="minorHAnsi" w:hAnsiTheme="minorHAnsi"/>
          <w:color w:val="1B3B5C"/>
          <w:sz w:val="22"/>
          <w:szCs w:val="22"/>
        </w:rPr>
      </w:pPr>
      <w:r w:rsidRPr="00A967A5">
        <w:rPr>
          <w:rFonts w:asciiTheme="minorHAnsi" w:hAnsiTheme="minorHAnsi"/>
          <w:color w:val="1B3B5C"/>
          <w:sz w:val="22"/>
          <w:szCs w:val="22"/>
        </w:rPr>
        <w:t>Pour chacun des volets «</w:t>
      </w:r>
      <w:r w:rsidR="00FD2A43" w:rsidRPr="00A967A5">
        <w:rPr>
          <w:rFonts w:asciiTheme="minorHAnsi" w:hAnsiTheme="minorHAnsi"/>
          <w:color w:val="1B3B5C"/>
          <w:sz w:val="22"/>
          <w:szCs w:val="22"/>
        </w:rPr>
        <w:t> </w:t>
      </w:r>
      <w:r w:rsidRPr="00A967A5">
        <w:rPr>
          <w:rFonts w:asciiTheme="minorHAnsi" w:hAnsiTheme="minorHAnsi"/>
          <w:color w:val="1B3B5C"/>
          <w:sz w:val="22"/>
          <w:szCs w:val="22"/>
        </w:rPr>
        <w:t>TRL</w:t>
      </w:r>
      <w:r w:rsidR="00276DB9" w:rsidRPr="00A967A5">
        <w:rPr>
          <w:rFonts w:asciiTheme="minorHAnsi" w:hAnsiTheme="minorHAnsi"/>
          <w:color w:val="1B3B5C"/>
          <w:sz w:val="22"/>
          <w:szCs w:val="22"/>
        </w:rPr>
        <w:t> </w:t>
      </w:r>
      <w:r w:rsidRPr="00A967A5">
        <w:rPr>
          <w:rFonts w:asciiTheme="minorHAnsi" w:hAnsiTheme="minorHAnsi"/>
          <w:color w:val="1B3B5C"/>
          <w:sz w:val="22"/>
          <w:szCs w:val="22"/>
        </w:rPr>
        <w:t>1-3</w:t>
      </w:r>
      <w:r w:rsidR="00FD2A43" w:rsidRPr="00A967A5">
        <w:rPr>
          <w:rFonts w:asciiTheme="minorHAnsi" w:hAnsiTheme="minorHAnsi"/>
          <w:color w:val="1B3B5C"/>
          <w:sz w:val="22"/>
          <w:szCs w:val="22"/>
        </w:rPr>
        <w:t> </w:t>
      </w:r>
      <w:r w:rsidRPr="00A967A5">
        <w:rPr>
          <w:rFonts w:asciiTheme="minorHAnsi" w:hAnsiTheme="minorHAnsi"/>
          <w:color w:val="1B3B5C"/>
          <w:sz w:val="22"/>
          <w:szCs w:val="22"/>
        </w:rPr>
        <w:t>» et «</w:t>
      </w:r>
      <w:r w:rsidR="00FD2A43" w:rsidRPr="00A967A5">
        <w:rPr>
          <w:rFonts w:asciiTheme="minorHAnsi" w:hAnsiTheme="minorHAnsi"/>
          <w:color w:val="1B3B5C"/>
          <w:sz w:val="22"/>
          <w:szCs w:val="22"/>
        </w:rPr>
        <w:t> </w:t>
      </w:r>
      <w:r w:rsidRPr="00A967A5">
        <w:rPr>
          <w:rFonts w:asciiTheme="minorHAnsi" w:hAnsiTheme="minorHAnsi"/>
          <w:color w:val="1B3B5C"/>
          <w:sz w:val="22"/>
          <w:szCs w:val="22"/>
        </w:rPr>
        <w:t>TRL</w:t>
      </w:r>
      <w:r w:rsidR="00276DB9" w:rsidRPr="00A967A5">
        <w:rPr>
          <w:rFonts w:asciiTheme="minorHAnsi" w:hAnsiTheme="minorHAnsi"/>
          <w:color w:val="1B3B5C"/>
          <w:sz w:val="22"/>
          <w:szCs w:val="22"/>
        </w:rPr>
        <w:t> </w:t>
      </w:r>
      <w:r w:rsidRPr="00A967A5">
        <w:rPr>
          <w:rFonts w:asciiTheme="minorHAnsi" w:hAnsiTheme="minorHAnsi"/>
          <w:color w:val="1B3B5C"/>
          <w:sz w:val="22"/>
          <w:szCs w:val="22"/>
        </w:rPr>
        <w:t>4-6</w:t>
      </w:r>
      <w:r w:rsidR="00FD2A43" w:rsidRPr="00A967A5">
        <w:rPr>
          <w:rFonts w:asciiTheme="minorHAnsi" w:hAnsiTheme="minorHAnsi"/>
          <w:color w:val="1B3B5C"/>
          <w:sz w:val="22"/>
          <w:szCs w:val="22"/>
        </w:rPr>
        <w:t> </w:t>
      </w:r>
      <w:r w:rsidRPr="00A967A5">
        <w:rPr>
          <w:rFonts w:asciiTheme="minorHAnsi" w:hAnsiTheme="minorHAnsi"/>
          <w:color w:val="1B3B5C"/>
          <w:sz w:val="22"/>
          <w:szCs w:val="22"/>
        </w:rPr>
        <w:t>», la sélection des dossiers sera effectuée par un jury indépendant en fonction des critères suivants et selon la pondération indiquée :</w:t>
      </w:r>
    </w:p>
    <w:p w14:paraId="0BD2DCEE" w14:textId="77777777" w:rsidR="00A16F18" w:rsidRPr="00A967A5" w:rsidRDefault="00A16F18" w:rsidP="00171DE7">
      <w:pPr>
        <w:autoSpaceDE w:val="0"/>
        <w:autoSpaceDN w:val="0"/>
        <w:adjustRightInd w:val="0"/>
        <w:jc w:val="both"/>
        <w:rPr>
          <w:rFonts w:asciiTheme="minorHAnsi" w:hAnsiTheme="minorHAnsi"/>
          <w:color w:val="1B3B5C"/>
          <w:sz w:val="22"/>
          <w:szCs w:val="22"/>
        </w:rPr>
      </w:pPr>
    </w:p>
    <w:p w14:paraId="33723FF9" w14:textId="77213901" w:rsidR="00A16F18" w:rsidRPr="00A967A5" w:rsidRDefault="00A16F18" w:rsidP="00171DE7">
      <w:pPr>
        <w:autoSpaceDE w:val="0"/>
        <w:autoSpaceDN w:val="0"/>
        <w:adjustRightInd w:val="0"/>
        <w:ind w:firstLine="360"/>
        <w:jc w:val="both"/>
        <w:rPr>
          <w:rFonts w:asciiTheme="minorHAnsi" w:hAnsiTheme="minorHAnsi" w:cstheme="minorHAnsi"/>
          <w:b/>
          <w:color w:val="1B3B5C"/>
          <w:szCs w:val="22"/>
        </w:rPr>
      </w:pPr>
      <w:r w:rsidRPr="00A967A5">
        <w:rPr>
          <w:rFonts w:asciiTheme="minorHAnsi" w:hAnsiTheme="minorHAnsi" w:cstheme="minorHAnsi"/>
          <w:b/>
          <w:color w:val="1B3B5C"/>
          <w:szCs w:val="22"/>
        </w:rPr>
        <w:t>Projets TRL</w:t>
      </w:r>
      <w:r w:rsidR="00276DB9" w:rsidRPr="00A967A5">
        <w:rPr>
          <w:rFonts w:asciiTheme="minorHAnsi" w:hAnsiTheme="minorHAnsi" w:cstheme="minorHAnsi"/>
          <w:b/>
          <w:color w:val="1B3B5C"/>
          <w:szCs w:val="22"/>
        </w:rPr>
        <w:t> </w:t>
      </w:r>
      <w:r w:rsidRPr="00A967A5">
        <w:rPr>
          <w:rFonts w:asciiTheme="minorHAnsi" w:hAnsiTheme="minorHAnsi" w:cstheme="minorHAnsi"/>
          <w:b/>
          <w:color w:val="1B3B5C"/>
          <w:szCs w:val="22"/>
        </w:rPr>
        <w:t>1-3</w:t>
      </w:r>
      <w:r w:rsidR="0071074A" w:rsidRPr="00A967A5">
        <w:rPr>
          <w:rFonts w:asciiTheme="minorHAnsi" w:hAnsiTheme="minorHAnsi" w:cstheme="minorHAnsi"/>
          <w:b/>
          <w:color w:val="1B3B5C"/>
          <w:szCs w:val="22"/>
        </w:rPr>
        <w:t> </w:t>
      </w:r>
      <w:r w:rsidRPr="00A967A5">
        <w:rPr>
          <w:rFonts w:asciiTheme="minorHAnsi" w:hAnsiTheme="minorHAnsi" w:cstheme="minorHAnsi"/>
          <w:b/>
          <w:color w:val="1B3B5C"/>
          <w:szCs w:val="22"/>
        </w:rPr>
        <w:t xml:space="preserve">: </w:t>
      </w:r>
    </w:p>
    <w:p w14:paraId="5ACBA7D6" w14:textId="77777777" w:rsidR="004C3EFF" w:rsidRPr="00A967A5" w:rsidRDefault="004C3EFF" w:rsidP="004C3EFF">
      <w:pPr>
        <w:autoSpaceDE w:val="0"/>
        <w:autoSpaceDN w:val="0"/>
        <w:adjustRightInd w:val="0"/>
        <w:ind w:firstLine="360"/>
        <w:jc w:val="both"/>
        <w:rPr>
          <w:rFonts w:asciiTheme="minorHAnsi" w:hAnsiTheme="minorHAnsi" w:cstheme="minorHAnsi"/>
          <w:b/>
          <w:color w:val="1B3B5C"/>
          <w:sz w:val="22"/>
          <w:szCs w:val="22"/>
        </w:rPr>
      </w:pPr>
    </w:p>
    <w:p w14:paraId="51F2A617" w14:textId="61F9EB45" w:rsidR="004C3EFF" w:rsidRPr="00A967A5" w:rsidRDefault="004C3EFF" w:rsidP="009B26D8">
      <w:pPr>
        <w:pStyle w:val="Paragraphedeliste"/>
        <w:numPr>
          <w:ilvl w:val="0"/>
          <w:numId w:val="8"/>
        </w:numPr>
        <w:autoSpaceDE w:val="0"/>
        <w:autoSpaceDN w:val="0"/>
        <w:adjustRightInd w:val="0"/>
        <w:rPr>
          <w:rFonts w:asciiTheme="minorHAnsi" w:hAnsiTheme="minorHAnsi" w:cstheme="minorHAnsi"/>
          <w:bCs/>
          <w:color w:val="1B3B5C"/>
          <w:u w:val="single"/>
        </w:rPr>
      </w:pPr>
      <w:r w:rsidRPr="00A967A5">
        <w:rPr>
          <w:rFonts w:asciiTheme="minorHAnsi" w:hAnsiTheme="minorHAnsi" w:cstheme="minorHAnsi"/>
          <w:bCs/>
          <w:color w:val="1B3B5C"/>
          <w:u w:val="single"/>
        </w:rPr>
        <w:t>Volet scientifique (</w:t>
      </w:r>
      <w:r w:rsidR="00404AD4" w:rsidRPr="00A967A5">
        <w:rPr>
          <w:rFonts w:asciiTheme="minorHAnsi" w:hAnsiTheme="minorHAnsi" w:cstheme="minorHAnsi"/>
          <w:b/>
          <w:color w:val="1B3B5C"/>
          <w:u w:val="single"/>
        </w:rPr>
        <w:t>7</w:t>
      </w:r>
      <w:r w:rsidRPr="00A967A5">
        <w:rPr>
          <w:rFonts w:asciiTheme="minorHAnsi" w:hAnsiTheme="minorHAnsi" w:cstheme="minorHAnsi"/>
          <w:b/>
          <w:color w:val="1B3B5C"/>
          <w:u w:val="single"/>
        </w:rPr>
        <w:t>0 % de la note globale</w:t>
      </w:r>
      <w:r w:rsidRPr="00A967A5">
        <w:rPr>
          <w:rFonts w:asciiTheme="minorHAnsi" w:hAnsiTheme="minorHAnsi" w:cstheme="minorHAnsi"/>
          <w:bCs/>
          <w:color w:val="1B3B5C"/>
          <w:u w:val="single"/>
        </w:rPr>
        <w:t>)</w:t>
      </w:r>
    </w:p>
    <w:p w14:paraId="64DAA907" w14:textId="77777777" w:rsidR="004C3EFF" w:rsidRPr="00A967A5" w:rsidRDefault="004C3EFF" w:rsidP="00C81D85">
      <w:pPr>
        <w:pStyle w:val="Paragraphedeliste"/>
        <w:numPr>
          <w:ilvl w:val="0"/>
          <w:numId w:val="2"/>
        </w:numPr>
        <w:autoSpaceDE w:val="0"/>
        <w:autoSpaceDN w:val="0"/>
        <w:adjustRightInd w:val="0"/>
        <w:spacing w:after="0" w:line="240" w:lineRule="auto"/>
        <w:ind w:left="1440" w:hanging="357"/>
        <w:contextualSpacing w:val="0"/>
        <w:rPr>
          <w:rFonts w:asciiTheme="minorHAnsi" w:hAnsiTheme="minorHAnsi" w:cstheme="minorHAnsi"/>
          <w:color w:val="1B3B5C"/>
        </w:rPr>
      </w:pPr>
      <w:r w:rsidRPr="00A967A5">
        <w:rPr>
          <w:rFonts w:asciiTheme="minorHAnsi" w:hAnsiTheme="minorHAnsi" w:cstheme="minorHAnsi"/>
          <w:color w:val="1B3B5C"/>
        </w:rPr>
        <w:t>Qualité scientifique et faisabilité du projet (40 %)</w:t>
      </w:r>
    </w:p>
    <w:p w14:paraId="1A7CE295" w14:textId="77777777" w:rsidR="004C3EFF" w:rsidRPr="00A967A5" w:rsidRDefault="004C3EFF" w:rsidP="00C81D85">
      <w:pPr>
        <w:numPr>
          <w:ilvl w:val="0"/>
          <w:numId w:val="2"/>
        </w:numPr>
        <w:ind w:left="1440" w:hanging="357"/>
        <w:rPr>
          <w:rFonts w:asciiTheme="minorHAnsi" w:hAnsiTheme="minorHAnsi" w:cstheme="minorHAnsi"/>
          <w:color w:val="1B3B5C"/>
          <w:sz w:val="22"/>
          <w:szCs w:val="22"/>
        </w:rPr>
      </w:pPr>
      <w:r w:rsidRPr="00A967A5">
        <w:rPr>
          <w:rFonts w:asciiTheme="minorHAnsi" w:hAnsiTheme="minorHAnsi" w:cstheme="minorHAnsi"/>
          <w:color w:val="1B3B5C"/>
          <w:sz w:val="22"/>
          <w:szCs w:val="22"/>
        </w:rPr>
        <w:t>Formation et transfert des connaissances (20 %)</w:t>
      </w:r>
    </w:p>
    <w:p w14:paraId="3E940048" w14:textId="2EFFDC16" w:rsidR="004C3EFF" w:rsidRPr="00A967A5" w:rsidRDefault="004C3EFF" w:rsidP="00C81D85">
      <w:pPr>
        <w:numPr>
          <w:ilvl w:val="0"/>
          <w:numId w:val="2"/>
        </w:numPr>
        <w:ind w:left="1440" w:hanging="357"/>
        <w:rPr>
          <w:rFonts w:asciiTheme="minorHAnsi" w:hAnsiTheme="minorHAnsi" w:cstheme="minorHAnsi"/>
          <w:color w:val="1B3B5C"/>
          <w:sz w:val="22"/>
          <w:szCs w:val="22"/>
        </w:rPr>
      </w:pPr>
      <w:r w:rsidRPr="00A967A5">
        <w:rPr>
          <w:rFonts w:asciiTheme="minorHAnsi" w:hAnsiTheme="minorHAnsi" w:cstheme="minorHAnsi"/>
          <w:color w:val="1B3B5C"/>
          <w:sz w:val="22"/>
          <w:szCs w:val="22"/>
        </w:rPr>
        <w:t>Innovation et retombées du projet à moyen terme (40 %)</w:t>
      </w:r>
      <w:r w:rsidR="00F817D2" w:rsidRPr="00A967A5">
        <w:rPr>
          <w:rFonts w:asciiTheme="minorHAnsi" w:hAnsiTheme="minorHAnsi" w:cstheme="minorHAnsi"/>
          <w:color w:val="1B3B5C"/>
          <w:sz w:val="22"/>
          <w:szCs w:val="22"/>
        </w:rPr>
        <w:t>.</w:t>
      </w:r>
    </w:p>
    <w:p w14:paraId="4D0269AA" w14:textId="77777777" w:rsidR="004C3EFF" w:rsidRPr="00A967A5" w:rsidRDefault="004C3EFF" w:rsidP="009B26D8">
      <w:pPr>
        <w:ind w:left="720"/>
        <w:rPr>
          <w:rFonts w:asciiTheme="minorHAnsi" w:hAnsiTheme="minorHAnsi" w:cstheme="minorHAnsi"/>
          <w:color w:val="1B3B5C"/>
          <w:sz w:val="22"/>
          <w:szCs w:val="22"/>
        </w:rPr>
      </w:pPr>
    </w:p>
    <w:p w14:paraId="709C6EC7" w14:textId="2C9C191B" w:rsidR="004C3EFF" w:rsidRPr="00A967A5" w:rsidRDefault="004C3EFF" w:rsidP="009B26D8">
      <w:pPr>
        <w:pStyle w:val="Paragraphedeliste"/>
        <w:numPr>
          <w:ilvl w:val="0"/>
          <w:numId w:val="8"/>
        </w:numPr>
        <w:autoSpaceDE w:val="0"/>
        <w:autoSpaceDN w:val="0"/>
        <w:adjustRightInd w:val="0"/>
        <w:rPr>
          <w:rFonts w:asciiTheme="minorHAnsi" w:hAnsiTheme="minorHAnsi" w:cstheme="minorHAnsi"/>
          <w:color w:val="1B3B5C"/>
          <w:u w:val="single"/>
        </w:rPr>
      </w:pPr>
      <w:r w:rsidRPr="00A967A5">
        <w:rPr>
          <w:rFonts w:asciiTheme="minorHAnsi" w:hAnsiTheme="minorHAnsi" w:cstheme="minorHAnsi"/>
          <w:color w:val="1B3B5C"/>
          <w:u w:val="single"/>
        </w:rPr>
        <w:t>Volet pertinence économique (</w:t>
      </w:r>
      <w:r w:rsidR="00404AD4" w:rsidRPr="00A967A5">
        <w:rPr>
          <w:rFonts w:asciiTheme="minorHAnsi" w:hAnsiTheme="minorHAnsi" w:cstheme="minorHAnsi"/>
          <w:b/>
          <w:bCs/>
          <w:color w:val="1B3B5C"/>
          <w:u w:val="single"/>
        </w:rPr>
        <w:t>3</w:t>
      </w:r>
      <w:r w:rsidRPr="00A967A5">
        <w:rPr>
          <w:rFonts w:asciiTheme="minorHAnsi" w:hAnsiTheme="minorHAnsi" w:cstheme="minorHAnsi"/>
          <w:b/>
          <w:bCs/>
          <w:color w:val="1B3B5C"/>
          <w:u w:val="single"/>
        </w:rPr>
        <w:t>0 % de la note globale</w:t>
      </w:r>
      <w:r w:rsidRPr="00A967A5">
        <w:rPr>
          <w:rFonts w:asciiTheme="minorHAnsi" w:hAnsiTheme="minorHAnsi" w:cstheme="minorHAnsi"/>
          <w:color w:val="1B3B5C"/>
          <w:u w:val="single"/>
        </w:rPr>
        <w:t>)</w:t>
      </w:r>
    </w:p>
    <w:p w14:paraId="3C52C832" w14:textId="66738EFB" w:rsidR="004C3EFF" w:rsidRPr="00A967A5" w:rsidRDefault="004C3EFF" w:rsidP="00C81D85">
      <w:pPr>
        <w:pStyle w:val="Paragraphedeliste"/>
        <w:numPr>
          <w:ilvl w:val="0"/>
          <w:numId w:val="9"/>
        </w:numPr>
        <w:spacing w:after="0" w:line="240" w:lineRule="auto"/>
        <w:ind w:left="1417" w:hanging="425"/>
        <w:contextualSpacing w:val="0"/>
        <w:rPr>
          <w:rFonts w:asciiTheme="minorHAnsi" w:hAnsiTheme="minorHAnsi" w:cstheme="minorHAnsi"/>
          <w:color w:val="1B3B5C"/>
        </w:rPr>
      </w:pPr>
      <w:r w:rsidRPr="00A967A5">
        <w:rPr>
          <w:rFonts w:asciiTheme="minorHAnsi" w:hAnsiTheme="minorHAnsi" w:cstheme="minorHAnsi"/>
          <w:color w:val="1B3B5C"/>
        </w:rPr>
        <w:t>Pertinence et adéquation entre le projet et l’industrie ainsi que la qualité l’équipe (50 % du volet économique)</w:t>
      </w:r>
    </w:p>
    <w:p w14:paraId="6B96A252" w14:textId="3168D9A1" w:rsidR="004C3EFF" w:rsidRPr="00A967A5" w:rsidRDefault="004C3EFF" w:rsidP="00C81D85">
      <w:pPr>
        <w:pStyle w:val="Paragraphedeliste"/>
        <w:numPr>
          <w:ilvl w:val="0"/>
          <w:numId w:val="9"/>
        </w:numPr>
        <w:spacing w:after="0" w:line="240" w:lineRule="auto"/>
        <w:ind w:left="1417" w:hanging="425"/>
        <w:contextualSpacing w:val="0"/>
        <w:rPr>
          <w:rFonts w:asciiTheme="minorHAnsi" w:hAnsiTheme="minorHAnsi" w:cstheme="minorHAnsi"/>
          <w:color w:val="1B3B5C"/>
        </w:rPr>
      </w:pPr>
      <w:r w:rsidRPr="00A967A5">
        <w:rPr>
          <w:rFonts w:asciiTheme="minorHAnsi" w:hAnsiTheme="minorHAnsi" w:cstheme="minorHAnsi"/>
          <w:color w:val="1B3B5C"/>
        </w:rPr>
        <w:t>Stratégie IP et retombées économiques pour l’industriel et le Québec (50 % du volet économique).</w:t>
      </w:r>
    </w:p>
    <w:p w14:paraId="5284FBE4" w14:textId="77777777" w:rsidR="004400FF" w:rsidRPr="00A967A5" w:rsidRDefault="004400FF" w:rsidP="009B26D8">
      <w:pPr>
        <w:autoSpaceDE w:val="0"/>
        <w:autoSpaceDN w:val="0"/>
        <w:adjustRightInd w:val="0"/>
        <w:ind w:firstLine="360"/>
        <w:rPr>
          <w:rFonts w:asciiTheme="minorHAnsi" w:hAnsiTheme="minorHAnsi" w:cstheme="minorHAnsi"/>
          <w:b/>
          <w:color w:val="1B3B5C"/>
          <w:sz w:val="22"/>
          <w:szCs w:val="22"/>
          <w:u w:val="single"/>
        </w:rPr>
      </w:pPr>
    </w:p>
    <w:p w14:paraId="2DF46067" w14:textId="7AA195C1" w:rsidR="004C3EFF" w:rsidRPr="00A967A5" w:rsidRDefault="004C3EFF" w:rsidP="009B26D8">
      <w:pPr>
        <w:autoSpaceDE w:val="0"/>
        <w:autoSpaceDN w:val="0"/>
        <w:adjustRightInd w:val="0"/>
        <w:ind w:firstLine="360"/>
        <w:rPr>
          <w:rFonts w:asciiTheme="minorHAnsi" w:hAnsiTheme="minorHAnsi" w:cstheme="minorHAnsi"/>
          <w:b/>
          <w:color w:val="1B3B5C"/>
          <w:szCs w:val="22"/>
        </w:rPr>
      </w:pPr>
      <w:r w:rsidRPr="00A967A5">
        <w:rPr>
          <w:rFonts w:asciiTheme="minorHAnsi" w:hAnsiTheme="minorHAnsi" w:cstheme="minorHAnsi"/>
          <w:b/>
          <w:color w:val="1B3B5C"/>
          <w:szCs w:val="22"/>
        </w:rPr>
        <w:t xml:space="preserve">Projets TRL 4-6 : </w:t>
      </w:r>
    </w:p>
    <w:p w14:paraId="13231674" w14:textId="77777777" w:rsidR="004C3EFF" w:rsidRPr="00A967A5" w:rsidRDefault="004C3EFF" w:rsidP="009B26D8">
      <w:pPr>
        <w:autoSpaceDE w:val="0"/>
        <w:autoSpaceDN w:val="0"/>
        <w:adjustRightInd w:val="0"/>
        <w:ind w:firstLine="360"/>
        <w:rPr>
          <w:rFonts w:asciiTheme="minorHAnsi" w:hAnsiTheme="minorHAnsi" w:cstheme="minorHAnsi"/>
          <w:b/>
          <w:color w:val="1B3B5C"/>
          <w:sz w:val="22"/>
          <w:szCs w:val="22"/>
          <w:u w:val="single"/>
        </w:rPr>
      </w:pPr>
    </w:p>
    <w:p w14:paraId="4519D923" w14:textId="59F03627" w:rsidR="004C3EFF" w:rsidRPr="00A967A5" w:rsidRDefault="004C3EFF" w:rsidP="009B26D8">
      <w:pPr>
        <w:pStyle w:val="Paragraphedeliste"/>
        <w:numPr>
          <w:ilvl w:val="0"/>
          <w:numId w:val="17"/>
        </w:numPr>
        <w:autoSpaceDE w:val="0"/>
        <w:autoSpaceDN w:val="0"/>
        <w:adjustRightInd w:val="0"/>
        <w:rPr>
          <w:rFonts w:asciiTheme="minorHAnsi" w:hAnsiTheme="minorHAnsi" w:cstheme="minorHAnsi"/>
          <w:bCs/>
          <w:color w:val="1B3B5C"/>
          <w:u w:val="single"/>
        </w:rPr>
      </w:pPr>
      <w:r w:rsidRPr="00A967A5">
        <w:rPr>
          <w:rFonts w:asciiTheme="minorHAnsi" w:hAnsiTheme="minorHAnsi" w:cstheme="minorHAnsi"/>
          <w:bCs/>
          <w:color w:val="1B3B5C"/>
          <w:u w:val="single"/>
        </w:rPr>
        <w:t>Volet scientifique (</w:t>
      </w:r>
      <w:r w:rsidR="00404AD4" w:rsidRPr="00A967A5">
        <w:rPr>
          <w:rFonts w:asciiTheme="minorHAnsi" w:hAnsiTheme="minorHAnsi" w:cstheme="minorHAnsi"/>
          <w:b/>
          <w:color w:val="1B3B5C"/>
          <w:u w:val="single"/>
        </w:rPr>
        <w:t>6</w:t>
      </w:r>
      <w:r w:rsidRPr="00A967A5">
        <w:rPr>
          <w:rFonts w:asciiTheme="minorHAnsi" w:hAnsiTheme="minorHAnsi" w:cstheme="minorHAnsi"/>
          <w:b/>
          <w:color w:val="1B3B5C"/>
          <w:u w:val="single"/>
        </w:rPr>
        <w:t>0 % de la note globale</w:t>
      </w:r>
      <w:r w:rsidRPr="00A967A5">
        <w:rPr>
          <w:rFonts w:asciiTheme="minorHAnsi" w:hAnsiTheme="minorHAnsi" w:cstheme="minorHAnsi"/>
          <w:bCs/>
          <w:color w:val="1B3B5C"/>
          <w:u w:val="single"/>
        </w:rPr>
        <w:t>)</w:t>
      </w:r>
    </w:p>
    <w:p w14:paraId="0BABF700" w14:textId="2A1B358D" w:rsidR="004C3EFF" w:rsidRPr="00A967A5" w:rsidRDefault="004C3EFF" w:rsidP="00C81D85">
      <w:pPr>
        <w:pStyle w:val="Paragraphedeliste"/>
        <w:numPr>
          <w:ilvl w:val="0"/>
          <w:numId w:val="2"/>
        </w:numPr>
        <w:autoSpaceDE w:val="0"/>
        <w:autoSpaceDN w:val="0"/>
        <w:adjustRightInd w:val="0"/>
        <w:spacing w:after="0" w:line="240" w:lineRule="auto"/>
        <w:ind w:left="1440" w:hanging="357"/>
        <w:contextualSpacing w:val="0"/>
        <w:rPr>
          <w:rFonts w:asciiTheme="minorHAnsi" w:hAnsiTheme="minorHAnsi" w:cstheme="minorHAnsi"/>
          <w:color w:val="1B3B5C"/>
        </w:rPr>
      </w:pPr>
      <w:r w:rsidRPr="00A967A5">
        <w:rPr>
          <w:rFonts w:asciiTheme="minorHAnsi" w:hAnsiTheme="minorHAnsi" w:cstheme="minorHAnsi"/>
          <w:color w:val="1B3B5C"/>
        </w:rPr>
        <w:t>Qualité scientifique et faisabilité du projet (30 %)</w:t>
      </w:r>
    </w:p>
    <w:p w14:paraId="5F2F61F6" w14:textId="2E0AF2D2" w:rsidR="004C3EFF" w:rsidRPr="00A967A5" w:rsidRDefault="004C3EFF" w:rsidP="00C81D85">
      <w:pPr>
        <w:numPr>
          <w:ilvl w:val="0"/>
          <w:numId w:val="2"/>
        </w:numPr>
        <w:ind w:left="1440" w:hanging="357"/>
        <w:rPr>
          <w:rFonts w:asciiTheme="minorHAnsi" w:hAnsiTheme="minorHAnsi" w:cstheme="minorHAnsi"/>
          <w:color w:val="1B3B5C"/>
          <w:sz w:val="22"/>
          <w:szCs w:val="22"/>
        </w:rPr>
      </w:pPr>
      <w:r w:rsidRPr="00A967A5">
        <w:rPr>
          <w:rFonts w:asciiTheme="minorHAnsi" w:hAnsiTheme="minorHAnsi" w:cstheme="minorHAnsi"/>
          <w:color w:val="1B3B5C"/>
          <w:sz w:val="22"/>
          <w:szCs w:val="22"/>
        </w:rPr>
        <w:t>Formation et transfert des connaissances (30 %)</w:t>
      </w:r>
    </w:p>
    <w:p w14:paraId="37CE0597" w14:textId="2FF6ED71" w:rsidR="004C3EFF" w:rsidRPr="00A967A5" w:rsidRDefault="004C3EFF" w:rsidP="00C81D85">
      <w:pPr>
        <w:numPr>
          <w:ilvl w:val="0"/>
          <w:numId w:val="2"/>
        </w:numPr>
        <w:ind w:left="1440" w:hanging="357"/>
        <w:rPr>
          <w:rFonts w:asciiTheme="minorHAnsi" w:hAnsiTheme="minorHAnsi" w:cstheme="minorHAnsi"/>
          <w:color w:val="1B3B5C"/>
          <w:sz w:val="22"/>
          <w:szCs w:val="22"/>
        </w:rPr>
      </w:pPr>
      <w:r w:rsidRPr="00A967A5">
        <w:rPr>
          <w:rFonts w:asciiTheme="minorHAnsi" w:hAnsiTheme="minorHAnsi" w:cstheme="minorHAnsi"/>
          <w:color w:val="1B3B5C"/>
          <w:sz w:val="22"/>
          <w:szCs w:val="22"/>
        </w:rPr>
        <w:t>Innovation et retombées du projet à moyen terme (40 %)</w:t>
      </w:r>
      <w:r w:rsidR="00F817D2" w:rsidRPr="00A967A5">
        <w:rPr>
          <w:rFonts w:asciiTheme="minorHAnsi" w:hAnsiTheme="minorHAnsi" w:cstheme="minorHAnsi"/>
          <w:color w:val="1B3B5C"/>
          <w:sz w:val="22"/>
          <w:szCs w:val="22"/>
        </w:rPr>
        <w:t>.</w:t>
      </w:r>
    </w:p>
    <w:p w14:paraId="75B948EB" w14:textId="77777777" w:rsidR="004C3EFF" w:rsidRPr="00A967A5" w:rsidRDefault="004C3EFF" w:rsidP="009B26D8">
      <w:pPr>
        <w:ind w:left="720"/>
        <w:rPr>
          <w:rFonts w:asciiTheme="minorHAnsi" w:hAnsiTheme="minorHAnsi" w:cstheme="minorHAnsi"/>
          <w:color w:val="1B3B5C"/>
          <w:sz w:val="22"/>
          <w:szCs w:val="22"/>
        </w:rPr>
      </w:pPr>
    </w:p>
    <w:p w14:paraId="602F621F" w14:textId="7A9901E8" w:rsidR="004C3EFF" w:rsidRPr="00A967A5" w:rsidRDefault="004C3EFF" w:rsidP="009B26D8">
      <w:pPr>
        <w:pStyle w:val="Paragraphedeliste"/>
        <w:numPr>
          <w:ilvl w:val="0"/>
          <w:numId w:val="17"/>
        </w:numPr>
        <w:autoSpaceDE w:val="0"/>
        <w:autoSpaceDN w:val="0"/>
        <w:adjustRightInd w:val="0"/>
        <w:rPr>
          <w:rFonts w:asciiTheme="minorHAnsi" w:hAnsiTheme="minorHAnsi" w:cstheme="minorHAnsi"/>
          <w:color w:val="1B3B5C"/>
          <w:u w:val="single"/>
        </w:rPr>
      </w:pPr>
      <w:r w:rsidRPr="00A967A5">
        <w:rPr>
          <w:rFonts w:asciiTheme="minorHAnsi" w:hAnsiTheme="minorHAnsi" w:cstheme="minorHAnsi"/>
          <w:color w:val="1B3B5C"/>
          <w:u w:val="single"/>
        </w:rPr>
        <w:t>Volet pertinence économique (</w:t>
      </w:r>
      <w:r w:rsidR="00404AD4" w:rsidRPr="00A967A5">
        <w:rPr>
          <w:rFonts w:asciiTheme="minorHAnsi" w:hAnsiTheme="minorHAnsi" w:cstheme="minorHAnsi"/>
          <w:b/>
          <w:bCs/>
          <w:color w:val="1B3B5C"/>
          <w:u w:val="single"/>
        </w:rPr>
        <w:t>4</w:t>
      </w:r>
      <w:r w:rsidRPr="00A967A5">
        <w:rPr>
          <w:rFonts w:asciiTheme="minorHAnsi" w:hAnsiTheme="minorHAnsi" w:cstheme="minorHAnsi"/>
          <w:b/>
          <w:bCs/>
          <w:color w:val="1B3B5C"/>
          <w:u w:val="single"/>
        </w:rPr>
        <w:t>0 % de la note globale</w:t>
      </w:r>
      <w:r w:rsidRPr="00A967A5">
        <w:rPr>
          <w:rFonts w:asciiTheme="minorHAnsi" w:hAnsiTheme="minorHAnsi" w:cstheme="minorHAnsi"/>
          <w:color w:val="1B3B5C"/>
          <w:u w:val="single"/>
        </w:rPr>
        <w:t>)</w:t>
      </w:r>
    </w:p>
    <w:p w14:paraId="14D417C1" w14:textId="77777777" w:rsidR="004C3EFF" w:rsidRPr="00A967A5" w:rsidRDefault="004C3EFF" w:rsidP="00C81D85">
      <w:pPr>
        <w:pStyle w:val="Paragraphedeliste"/>
        <w:numPr>
          <w:ilvl w:val="0"/>
          <w:numId w:val="9"/>
        </w:numPr>
        <w:spacing w:after="0" w:line="240" w:lineRule="auto"/>
        <w:ind w:left="1417" w:hanging="425"/>
        <w:contextualSpacing w:val="0"/>
        <w:rPr>
          <w:rFonts w:asciiTheme="minorHAnsi" w:hAnsiTheme="minorHAnsi" w:cstheme="minorHAnsi"/>
          <w:color w:val="1B3B5C"/>
        </w:rPr>
      </w:pPr>
      <w:r w:rsidRPr="00A967A5">
        <w:rPr>
          <w:rFonts w:asciiTheme="minorHAnsi" w:hAnsiTheme="minorHAnsi" w:cstheme="minorHAnsi"/>
          <w:color w:val="1B3B5C"/>
        </w:rPr>
        <w:t>Pertinence et adéquation entre le projet et l’industrie ainsi que la qualité l’équipe (50 % du volet économique)</w:t>
      </w:r>
    </w:p>
    <w:p w14:paraId="27A00E72" w14:textId="77777777" w:rsidR="004C3EFF" w:rsidRPr="00A967A5" w:rsidRDefault="004C3EFF" w:rsidP="00C81D85">
      <w:pPr>
        <w:pStyle w:val="Paragraphedeliste"/>
        <w:numPr>
          <w:ilvl w:val="0"/>
          <w:numId w:val="9"/>
        </w:numPr>
        <w:spacing w:after="0" w:line="240" w:lineRule="auto"/>
        <w:ind w:left="1417" w:hanging="425"/>
        <w:contextualSpacing w:val="0"/>
        <w:rPr>
          <w:rFonts w:asciiTheme="minorHAnsi" w:hAnsiTheme="minorHAnsi" w:cstheme="minorHAnsi"/>
          <w:color w:val="1B3B5C"/>
        </w:rPr>
      </w:pPr>
      <w:r w:rsidRPr="00A967A5">
        <w:rPr>
          <w:rFonts w:asciiTheme="minorHAnsi" w:hAnsiTheme="minorHAnsi" w:cstheme="minorHAnsi"/>
          <w:color w:val="1B3B5C"/>
        </w:rPr>
        <w:t>Stratégie IP et retombées économiques pour l’industriel et le Québec (50 % du volet économique).</w:t>
      </w:r>
    </w:p>
    <w:p w14:paraId="6A0A7340" w14:textId="77777777" w:rsidR="004C3EFF" w:rsidRPr="00A967A5" w:rsidRDefault="004C3EFF" w:rsidP="004C3EFF">
      <w:pPr>
        <w:jc w:val="both"/>
        <w:rPr>
          <w:rFonts w:ascii="Arial" w:hAnsi="Arial" w:cs="Arial"/>
          <w:color w:val="1B3B5C"/>
          <w:sz w:val="22"/>
          <w:szCs w:val="22"/>
        </w:rPr>
      </w:pPr>
    </w:p>
    <w:p w14:paraId="5E6250BC" w14:textId="19FB8007" w:rsidR="00404AD4" w:rsidRPr="00A967A5" w:rsidRDefault="00766107" w:rsidP="004C3EFF">
      <w:pPr>
        <w:spacing w:after="160" w:line="259" w:lineRule="auto"/>
        <w:rPr>
          <w:rFonts w:asciiTheme="minorHAnsi" w:hAnsiTheme="minorHAnsi"/>
          <w:color w:val="1B3B5C"/>
        </w:rPr>
      </w:pPr>
      <w:r w:rsidRPr="00A967A5">
        <w:rPr>
          <w:rFonts w:asciiTheme="minorHAnsi" w:hAnsiTheme="minorHAnsi"/>
          <w:color w:val="1B3B5C"/>
        </w:rPr>
        <w:t>Pour être admissible au financement</w:t>
      </w:r>
      <w:r w:rsidR="00485D8F" w:rsidRPr="00A967A5">
        <w:rPr>
          <w:rFonts w:asciiTheme="minorHAnsi" w:hAnsiTheme="minorHAnsi"/>
          <w:color w:val="1B3B5C"/>
        </w:rPr>
        <w:t>,</w:t>
      </w:r>
      <w:r w:rsidRPr="00A967A5">
        <w:rPr>
          <w:rFonts w:asciiTheme="minorHAnsi" w:hAnsiTheme="minorHAnsi"/>
          <w:color w:val="1B3B5C"/>
        </w:rPr>
        <w:t xml:space="preserve"> un projet doit obtenir</w:t>
      </w:r>
      <w:r w:rsidR="004132B9">
        <w:rPr>
          <w:rFonts w:asciiTheme="minorHAnsi" w:hAnsiTheme="minorHAnsi"/>
          <w:color w:val="1B3B5C"/>
        </w:rPr>
        <w:t> :</w:t>
      </w:r>
    </w:p>
    <w:p w14:paraId="04813907" w14:textId="64FEFB21" w:rsidR="00404AD4" w:rsidRPr="00A967A5" w:rsidRDefault="00035C3B" w:rsidP="00404AD4">
      <w:pPr>
        <w:pStyle w:val="Paragraphedeliste"/>
        <w:numPr>
          <w:ilvl w:val="0"/>
          <w:numId w:val="29"/>
        </w:numPr>
        <w:spacing w:after="160" w:line="259" w:lineRule="auto"/>
        <w:rPr>
          <w:rFonts w:asciiTheme="minorHAnsi" w:hAnsiTheme="minorHAnsi"/>
          <w:color w:val="1B3B5C"/>
        </w:rPr>
      </w:pPr>
      <w:r w:rsidRPr="00A967A5">
        <w:rPr>
          <w:rFonts w:asciiTheme="minorHAnsi" w:hAnsiTheme="minorHAnsi"/>
          <w:color w:val="1B3B5C"/>
        </w:rPr>
        <w:t>U</w:t>
      </w:r>
      <w:r w:rsidR="00766107" w:rsidRPr="00A967A5">
        <w:rPr>
          <w:rFonts w:asciiTheme="minorHAnsi" w:hAnsiTheme="minorHAnsi"/>
          <w:color w:val="1B3B5C"/>
        </w:rPr>
        <w:t xml:space="preserve">ne note supérieure à </w:t>
      </w:r>
      <w:r w:rsidR="00766107" w:rsidRPr="00A967A5">
        <w:rPr>
          <w:rFonts w:asciiTheme="minorHAnsi" w:hAnsiTheme="minorHAnsi"/>
          <w:b/>
          <w:bCs/>
          <w:color w:val="1B3B5C"/>
        </w:rPr>
        <w:t>70</w:t>
      </w:r>
      <w:r w:rsidR="00485D8F" w:rsidRPr="00A967A5">
        <w:rPr>
          <w:rFonts w:asciiTheme="minorHAnsi" w:hAnsiTheme="minorHAnsi"/>
          <w:b/>
          <w:bCs/>
          <w:color w:val="1B3B5C"/>
        </w:rPr>
        <w:t> </w:t>
      </w:r>
      <w:r w:rsidR="00766107" w:rsidRPr="00A967A5">
        <w:rPr>
          <w:rFonts w:asciiTheme="minorHAnsi" w:hAnsiTheme="minorHAnsi"/>
          <w:b/>
          <w:bCs/>
          <w:color w:val="1B3B5C"/>
        </w:rPr>
        <w:t>%</w:t>
      </w:r>
      <w:r w:rsidR="00766107" w:rsidRPr="00A967A5">
        <w:rPr>
          <w:rFonts w:asciiTheme="minorHAnsi" w:hAnsiTheme="minorHAnsi"/>
          <w:color w:val="1B3B5C"/>
        </w:rPr>
        <w:t xml:space="preserve"> sur le </w:t>
      </w:r>
      <w:r w:rsidR="00766107" w:rsidRPr="00A967A5">
        <w:rPr>
          <w:rFonts w:asciiTheme="minorHAnsi" w:hAnsiTheme="minorHAnsi"/>
          <w:color w:val="1B3B5C"/>
          <w:u w:val="single"/>
        </w:rPr>
        <w:t>volet scientifique</w:t>
      </w:r>
    </w:p>
    <w:p w14:paraId="798799AE" w14:textId="633842A2" w:rsidR="00404AD4" w:rsidRPr="00A967A5" w:rsidRDefault="00035C3B" w:rsidP="00404AD4">
      <w:pPr>
        <w:pStyle w:val="Paragraphedeliste"/>
        <w:numPr>
          <w:ilvl w:val="0"/>
          <w:numId w:val="29"/>
        </w:numPr>
        <w:spacing w:after="160" w:line="259" w:lineRule="auto"/>
        <w:rPr>
          <w:rFonts w:asciiTheme="minorHAnsi" w:hAnsiTheme="minorHAnsi"/>
          <w:color w:val="1B3B5C"/>
        </w:rPr>
      </w:pPr>
      <w:r w:rsidRPr="00A967A5">
        <w:rPr>
          <w:rFonts w:asciiTheme="minorHAnsi" w:hAnsiTheme="minorHAnsi"/>
          <w:color w:val="1B3B5C"/>
        </w:rPr>
        <w:t>U</w:t>
      </w:r>
      <w:r w:rsidR="00404AD4" w:rsidRPr="00A967A5">
        <w:rPr>
          <w:rFonts w:asciiTheme="minorHAnsi" w:hAnsiTheme="minorHAnsi"/>
          <w:color w:val="1B3B5C"/>
        </w:rPr>
        <w:t xml:space="preserve">ne note supérieure à </w:t>
      </w:r>
      <w:r w:rsidR="00404AD4" w:rsidRPr="00A967A5">
        <w:rPr>
          <w:rFonts w:asciiTheme="minorHAnsi" w:hAnsiTheme="minorHAnsi"/>
          <w:b/>
          <w:bCs/>
          <w:color w:val="1B3B5C"/>
        </w:rPr>
        <w:t>50</w:t>
      </w:r>
      <w:r w:rsidR="00FD2A43" w:rsidRPr="00A967A5">
        <w:rPr>
          <w:rFonts w:asciiTheme="minorHAnsi" w:hAnsiTheme="minorHAnsi"/>
          <w:b/>
          <w:bCs/>
          <w:color w:val="1B3B5C"/>
        </w:rPr>
        <w:t> </w:t>
      </w:r>
      <w:r w:rsidR="00404AD4" w:rsidRPr="00A967A5">
        <w:rPr>
          <w:rFonts w:asciiTheme="minorHAnsi" w:hAnsiTheme="minorHAnsi"/>
          <w:b/>
          <w:bCs/>
          <w:color w:val="1B3B5C"/>
        </w:rPr>
        <w:t>%</w:t>
      </w:r>
      <w:r w:rsidR="00404AD4" w:rsidRPr="00A967A5">
        <w:rPr>
          <w:rFonts w:asciiTheme="minorHAnsi" w:hAnsiTheme="minorHAnsi"/>
          <w:color w:val="1B3B5C"/>
        </w:rPr>
        <w:t xml:space="preserve"> sur le </w:t>
      </w:r>
      <w:r w:rsidR="00404AD4" w:rsidRPr="00A967A5">
        <w:rPr>
          <w:rFonts w:asciiTheme="minorHAnsi" w:hAnsiTheme="minorHAnsi"/>
          <w:color w:val="1B3B5C"/>
          <w:u w:val="single"/>
        </w:rPr>
        <w:t>volet économique</w:t>
      </w:r>
    </w:p>
    <w:p w14:paraId="48C709FC" w14:textId="0061226A" w:rsidR="00627A28" w:rsidRPr="00A967A5" w:rsidRDefault="00035C3B" w:rsidP="00404AD4">
      <w:pPr>
        <w:pStyle w:val="Paragraphedeliste"/>
        <w:numPr>
          <w:ilvl w:val="0"/>
          <w:numId w:val="29"/>
        </w:numPr>
        <w:spacing w:after="160" w:line="259" w:lineRule="auto"/>
        <w:rPr>
          <w:rFonts w:asciiTheme="minorHAnsi" w:hAnsiTheme="minorHAnsi"/>
          <w:color w:val="1B3B5C"/>
        </w:rPr>
      </w:pPr>
      <w:r w:rsidRPr="00A967A5">
        <w:rPr>
          <w:rFonts w:asciiTheme="minorHAnsi" w:hAnsiTheme="minorHAnsi"/>
          <w:color w:val="1B3B5C"/>
        </w:rPr>
        <w:t>L</w:t>
      </w:r>
      <w:r w:rsidR="00766107" w:rsidRPr="00A967A5">
        <w:rPr>
          <w:rFonts w:asciiTheme="minorHAnsi" w:hAnsiTheme="minorHAnsi"/>
          <w:color w:val="1B3B5C"/>
        </w:rPr>
        <w:t xml:space="preserve">a </w:t>
      </w:r>
      <w:r w:rsidR="00766107" w:rsidRPr="00A967A5">
        <w:rPr>
          <w:rFonts w:asciiTheme="minorHAnsi" w:hAnsiTheme="minorHAnsi"/>
          <w:color w:val="1B3B5C"/>
          <w:u w:val="single"/>
        </w:rPr>
        <w:t>note globale</w:t>
      </w:r>
      <w:r w:rsidR="00404AD4" w:rsidRPr="00A967A5">
        <w:rPr>
          <w:rFonts w:asciiTheme="minorHAnsi" w:hAnsiTheme="minorHAnsi"/>
          <w:color w:val="1B3B5C"/>
        </w:rPr>
        <w:t xml:space="preserve"> doit être supérieure à </w:t>
      </w:r>
      <w:r w:rsidR="00404AD4" w:rsidRPr="00A967A5">
        <w:rPr>
          <w:rFonts w:asciiTheme="minorHAnsi" w:hAnsiTheme="minorHAnsi"/>
          <w:b/>
          <w:bCs/>
          <w:color w:val="1B3B5C"/>
        </w:rPr>
        <w:t>70</w:t>
      </w:r>
      <w:r w:rsidR="00FD2A43" w:rsidRPr="00A967A5">
        <w:rPr>
          <w:rFonts w:asciiTheme="minorHAnsi" w:hAnsiTheme="minorHAnsi"/>
          <w:b/>
          <w:bCs/>
          <w:color w:val="1B3B5C"/>
        </w:rPr>
        <w:t> </w:t>
      </w:r>
      <w:r w:rsidR="00404AD4" w:rsidRPr="00A967A5">
        <w:rPr>
          <w:rFonts w:asciiTheme="minorHAnsi" w:hAnsiTheme="minorHAnsi"/>
          <w:b/>
          <w:bCs/>
          <w:color w:val="1B3B5C"/>
        </w:rPr>
        <w:t>%</w:t>
      </w:r>
      <w:r w:rsidR="00E958E0" w:rsidRPr="00A967A5">
        <w:rPr>
          <w:rFonts w:asciiTheme="minorHAnsi" w:hAnsiTheme="minorHAnsi"/>
          <w:color w:val="1B3B5C"/>
        </w:rPr>
        <w:t>.</w:t>
      </w:r>
    </w:p>
    <w:p w14:paraId="31E00DDC" w14:textId="77777777" w:rsidR="00CA7127" w:rsidRDefault="00CA7127" w:rsidP="004C3EFF">
      <w:pPr>
        <w:spacing w:after="160" w:line="259" w:lineRule="auto"/>
        <w:rPr>
          <w:rFonts w:asciiTheme="minorHAnsi" w:hAnsiTheme="minorHAnsi"/>
          <w:bCs/>
          <w:color w:val="1B3B5C"/>
        </w:rPr>
      </w:pPr>
    </w:p>
    <w:p w14:paraId="4CE8A6DD" w14:textId="1FA25693" w:rsidR="00CF41C0" w:rsidRPr="00AD5E38" w:rsidRDefault="00CF41C0" w:rsidP="004C3EFF">
      <w:pPr>
        <w:spacing w:after="160" w:line="259" w:lineRule="auto"/>
        <w:rPr>
          <w:rFonts w:ascii="Arial" w:hAnsi="Arial" w:cs="Arial"/>
          <w:color w:val="1B3B5C"/>
          <w:sz w:val="22"/>
          <w:szCs w:val="22"/>
        </w:rPr>
      </w:pPr>
      <w:r w:rsidRPr="00AD5E38">
        <w:rPr>
          <w:rFonts w:asciiTheme="minorHAnsi" w:hAnsiTheme="minorHAnsi"/>
          <w:bCs/>
          <w:color w:val="1B3B5C"/>
        </w:rPr>
        <w:t xml:space="preserve">À la suite d’une évaluation positive, le projet </w:t>
      </w:r>
      <w:r w:rsidR="00AD5E38">
        <w:rPr>
          <w:rFonts w:asciiTheme="minorHAnsi" w:hAnsiTheme="minorHAnsi"/>
          <w:bCs/>
          <w:color w:val="1B3B5C"/>
        </w:rPr>
        <w:t>sera envoyé au Conseil d’administration</w:t>
      </w:r>
      <w:r w:rsidRPr="00AD5E38">
        <w:rPr>
          <w:rFonts w:asciiTheme="minorHAnsi" w:hAnsiTheme="minorHAnsi"/>
          <w:bCs/>
          <w:color w:val="1B3B5C"/>
        </w:rPr>
        <w:t xml:space="preserve"> de </w:t>
      </w:r>
      <w:r w:rsidR="00AD5E38">
        <w:rPr>
          <w:rFonts w:asciiTheme="minorHAnsi" w:hAnsiTheme="minorHAnsi"/>
          <w:bCs/>
          <w:color w:val="1B3B5C"/>
        </w:rPr>
        <w:t>PRIMA Québec pour recommander le</w:t>
      </w:r>
      <w:r w:rsidRPr="00AD5E38">
        <w:rPr>
          <w:rFonts w:asciiTheme="minorHAnsi" w:hAnsiTheme="minorHAnsi"/>
          <w:bCs/>
          <w:color w:val="1B3B5C"/>
        </w:rPr>
        <w:t xml:space="preserve"> financement au MEI. Toutefois, le MEI se réserve le droit d’attribuer ou non le financement. Il p</w:t>
      </w:r>
      <w:r w:rsidR="005C4DC8" w:rsidRPr="00AD5E38">
        <w:rPr>
          <w:rFonts w:asciiTheme="minorHAnsi" w:hAnsiTheme="minorHAnsi"/>
          <w:bCs/>
          <w:color w:val="1B3B5C"/>
        </w:rPr>
        <w:t>ourrait</w:t>
      </w:r>
      <w:r w:rsidRPr="00AD5E38">
        <w:rPr>
          <w:rFonts w:asciiTheme="minorHAnsi" w:hAnsiTheme="minorHAnsi"/>
          <w:bCs/>
          <w:color w:val="1B3B5C"/>
        </w:rPr>
        <w:t xml:space="preserve"> prioriser les projets en fonction des </w:t>
      </w:r>
      <w:r w:rsidRPr="00AD5E38">
        <w:rPr>
          <w:rFonts w:asciiTheme="minorHAnsi" w:hAnsiTheme="minorHAnsi"/>
          <w:bCs/>
          <w:color w:val="1B3B5C"/>
          <w:u w:val="single"/>
        </w:rPr>
        <w:t>retombées pour la recherche</w:t>
      </w:r>
      <w:r w:rsidRPr="00AD5E38">
        <w:rPr>
          <w:rFonts w:asciiTheme="minorHAnsi" w:hAnsiTheme="minorHAnsi"/>
          <w:bCs/>
          <w:color w:val="1B3B5C"/>
        </w:rPr>
        <w:t xml:space="preserve">, </w:t>
      </w:r>
      <w:r w:rsidRPr="00AD5E38">
        <w:rPr>
          <w:rFonts w:asciiTheme="minorHAnsi" w:hAnsiTheme="minorHAnsi"/>
          <w:bCs/>
          <w:color w:val="1B3B5C"/>
          <w:u w:val="single"/>
        </w:rPr>
        <w:t>la formation de main</w:t>
      </w:r>
      <w:r w:rsidR="00960766" w:rsidRPr="00AD5E38">
        <w:rPr>
          <w:rFonts w:asciiTheme="minorHAnsi" w:hAnsiTheme="minorHAnsi"/>
          <w:bCs/>
          <w:color w:val="1B3B5C"/>
          <w:u w:val="single"/>
        </w:rPr>
        <w:t>-</w:t>
      </w:r>
      <w:r w:rsidRPr="00AD5E38">
        <w:rPr>
          <w:rFonts w:asciiTheme="minorHAnsi" w:hAnsiTheme="minorHAnsi"/>
          <w:bCs/>
          <w:color w:val="1B3B5C"/>
          <w:u w:val="single"/>
        </w:rPr>
        <w:t>d’œuvre qualifiée</w:t>
      </w:r>
      <w:r w:rsidRPr="00AD5E38">
        <w:rPr>
          <w:rFonts w:asciiTheme="minorHAnsi" w:hAnsiTheme="minorHAnsi"/>
          <w:bCs/>
          <w:color w:val="1B3B5C"/>
        </w:rPr>
        <w:t xml:space="preserve"> et les </w:t>
      </w:r>
      <w:r w:rsidRPr="00AD5E38">
        <w:rPr>
          <w:rFonts w:asciiTheme="minorHAnsi" w:hAnsiTheme="minorHAnsi"/>
          <w:bCs/>
          <w:color w:val="1B3B5C"/>
          <w:u w:val="single"/>
        </w:rPr>
        <w:t>retombées économique</w:t>
      </w:r>
      <w:r w:rsidR="00404AD4" w:rsidRPr="00AD5E38">
        <w:rPr>
          <w:rFonts w:asciiTheme="minorHAnsi" w:hAnsiTheme="minorHAnsi"/>
          <w:bCs/>
          <w:color w:val="1B3B5C"/>
          <w:u w:val="single"/>
        </w:rPr>
        <w:t>s</w:t>
      </w:r>
      <w:r w:rsidRPr="00AD5E38">
        <w:rPr>
          <w:rFonts w:asciiTheme="minorHAnsi" w:hAnsiTheme="minorHAnsi"/>
          <w:bCs/>
          <w:color w:val="1B3B5C"/>
        </w:rPr>
        <w:t>.</w:t>
      </w:r>
    </w:p>
    <w:p w14:paraId="1B6ADE67" w14:textId="77777777" w:rsidR="004C3EFF" w:rsidRPr="00A967A5" w:rsidRDefault="004C3EFF" w:rsidP="00171DE7">
      <w:pPr>
        <w:autoSpaceDE w:val="0"/>
        <w:autoSpaceDN w:val="0"/>
        <w:adjustRightInd w:val="0"/>
        <w:jc w:val="both"/>
        <w:rPr>
          <w:rFonts w:asciiTheme="minorHAnsi" w:hAnsiTheme="minorHAnsi" w:cs="Arial"/>
          <w:b/>
          <w:bCs/>
          <w:color w:val="1B3B5C"/>
        </w:rPr>
      </w:pPr>
    </w:p>
    <w:p w14:paraId="4DD734B4" w14:textId="0F0075B9" w:rsidR="004C6F00" w:rsidRPr="00A967A5" w:rsidRDefault="004C6F00" w:rsidP="003B49E2">
      <w:pPr>
        <w:pStyle w:val="Titre2"/>
        <w:numPr>
          <w:ilvl w:val="0"/>
          <w:numId w:val="18"/>
        </w:numPr>
        <w:rPr>
          <w:color w:val="1B3B5C"/>
        </w:rPr>
      </w:pPr>
      <w:r w:rsidRPr="00A967A5">
        <w:rPr>
          <w:color w:val="1B3B5C"/>
        </w:rPr>
        <w:lastRenderedPageBreak/>
        <w:t>Personne</w:t>
      </w:r>
      <w:r w:rsidR="00E958E0" w:rsidRPr="00A967A5">
        <w:rPr>
          <w:color w:val="1B3B5C"/>
        </w:rPr>
        <w:t>s</w:t>
      </w:r>
      <w:r w:rsidR="00946443" w:rsidRPr="00A967A5">
        <w:rPr>
          <w:color w:val="1B3B5C"/>
        </w:rPr>
        <w:t>-ressources</w:t>
      </w:r>
    </w:p>
    <w:p w14:paraId="7C7975FB" w14:textId="692270F3" w:rsidR="00653125" w:rsidRPr="00A967A5" w:rsidRDefault="004C6F00" w:rsidP="0008777F">
      <w:pPr>
        <w:autoSpaceDE w:val="0"/>
        <w:autoSpaceDN w:val="0"/>
        <w:adjustRightInd w:val="0"/>
        <w:jc w:val="both"/>
        <w:rPr>
          <w:rFonts w:asciiTheme="minorHAnsi" w:hAnsiTheme="minorHAnsi"/>
          <w:color w:val="1B3B5C"/>
          <w:sz w:val="22"/>
          <w:szCs w:val="22"/>
        </w:rPr>
      </w:pPr>
      <w:r w:rsidRPr="00A967A5">
        <w:rPr>
          <w:rFonts w:asciiTheme="minorHAnsi" w:hAnsiTheme="minorHAnsi"/>
          <w:color w:val="1B3B5C"/>
          <w:sz w:val="22"/>
          <w:szCs w:val="22"/>
        </w:rPr>
        <w:t xml:space="preserve">Pour tout renseignement complémentaire ou aide à la rédaction du dossier de candidature, n’hésitez pas </w:t>
      </w:r>
      <w:r w:rsidR="008A4D34" w:rsidRPr="00A967A5">
        <w:rPr>
          <w:rFonts w:asciiTheme="minorHAnsi" w:hAnsiTheme="minorHAnsi"/>
          <w:color w:val="1B3B5C"/>
          <w:sz w:val="22"/>
          <w:szCs w:val="22"/>
        </w:rPr>
        <w:t xml:space="preserve">à communiquer avec </w:t>
      </w:r>
      <w:r w:rsidR="00653125" w:rsidRPr="00A967A5">
        <w:rPr>
          <w:rFonts w:asciiTheme="minorHAnsi" w:hAnsiTheme="minorHAnsi"/>
          <w:color w:val="1B3B5C"/>
          <w:sz w:val="22"/>
          <w:szCs w:val="22"/>
        </w:rPr>
        <w:t>un conseiller de PRIMA Québec.</w:t>
      </w:r>
    </w:p>
    <w:p w14:paraId="69541A41" w14:textId="77777777" w:rsidR="00653125" w:rsidRPr="00A967A5" w:rsidRDefault="00653125" w:rsidP="0008777F">
      <w:pPr>
        <w:autoSpaceDE w:val="0"/>
        <w:autoSpaceDN w:val="0"/>
        <w:adjustRightInd w:val="0"/>
        <w:jc w:val="both"/>
        <w:rPr>
          <w:rFonts w:asciiTheme="minorHAnsi" w:hAnsiTheme="minorHAnsi"/>
          <w:color w:val="1B3B5C"/>
          <w:sz w:val="22"/>
          <w:szCs w:val="22"/>
        </w:rPr>
      </w:pPr>
    </w:p>
    <w:p w14:paraId="313FD113" w14:textId="1CB3FE6C" w:rsidR="00653125" w:rsidRPr="00A967A5" w:rsidRDefault="008A4D34" w:rsidP="00C753FD">
      <w:pPr>
        <w:pStyle w:val="Paragraphedeliste"/>
        <w:numPr>
          <w:ilvl w:val="0"/>
          <w:numId w:val="11"/>
        </w:numPr>
        <w:autoSpaceDE w:val="0"/>
        <w:autoSpaceDN w:val="0"/>
        <w:adjustRightInd w:val="0"/>
        <w:jc w:val="both"/>
        <w:rPr>
          <w:rFonts w:asciiTheme="minorHAnsi" w:hAnsiTheme="minorHAnsi"/>
          <w:color w:val="1B3B5C"/>
        </w:rPr>
      </w:pPr>
      <w:bookmarkStart w:id="2" w:name="_Hlk18401035"/>
      <w:r w:rsidRPr="00A967A5">
        <w:rPr>
          <w:rFonts w:asciiTheme="minorHAnsi" w:hAnsiTheme="minorHAnsi"/>
          <w:color w:val="1B3B5C"/>
        </w:rPr>
        <w:t>Michel Lefèvre</w:t>
      </w:r>
      <w:r w:rsidR="00653125" w:rsidRPr="00A967A5">
        <w:rPr>
          <w:rFonts w:asciiTheme="minorHAnsi" w:hAnsiTheme="minorHAnsi"/>
          <w:color w:val="1B3B5C"/>
        </w:rPr>
        <w:t> </w:t>
      </w:r>
      <w:r w:rsidR="00E958E0" w:rsidRPr="00A967A5">
        <w:rPr>
          <w:rFonts w:asciiTheme="minorHAnsi" w:hAnsiTheme="minorHAnsi"/>
          <w:color w:val="1B3B5C"/>
        </w:rPr>
        <w:t>: 514</w:t>
      </w:r>
      <w:r w:rsidR="00276DB9" w:rsidRPr="00A967A5">
        <w:rPr>
          <w:rFonts w:asciiTheme="minorHAnsi" w:hAnsiTheme="minorHAnsi"/>
          <w:color w:val="1B3B5C"/>
        </w:rPr>
        <w:t> </w:t>
      </w:r>
      <w:r w:rsidRPr="00A967A5">
        <w:rPr>
          <w:rFonts w:asciiTheme="minorHAnsi" w:hAnsiTheme="minorHAnsi"/>
          <w:color w:val="1B3B5C"/>
        </w:rPr>
        <w:t>284-0211, poste 227</w:t>
      </w:r>
      <w:r w:rsidR="00653125" w:rsidRPr="00A967A5">
        <w:rPr>
          <w:rFonts w:asciiTheme="minorHAnsi" w:hAnsiTheme="minorHAnsi"/>
          <w:color w:val="1B3B5C"/>
        </w:rPr>
        <w:t xml:space="preserve">, </w:t>
      </w:r>
      <w:hyperlink r:id="rId12" w:history="1">
        <w:r w:rsidR="00653125" w:rsidRPr="00A967A5">
          <w:rPr>
            <w:rStyle w:val="Lienhypertexte"/>
            <w:rFonts w:asciiTheme="minorHAnsi" w:hAnsiTheme="minorHAnsi"/>
            <w:color w:val="1B3B5C"/>
          </w:rPr>
          <w:t>michel.lefevre@prima.ca</w:t>
        </w:r>
      </w:hyperlink>
    </w:p>
    <w:p w14:paraId="15BE14E9" w14:textId="49A37DF2" w:rsidR="00653125" w:rsidRPr="00A967A5" w:rsidRDefault="00653125" w:rsidP="00C753FD">
      <w:pPr>
        <w:pStyle w:val="Paragraphedeliste"/>
        <w:numPr>
          <w:ilvl w:val="0"/>
          <w:numId w:val="11"/>
        </w:numPr>
        <w:autoSpaceDE w:val="0"/>
        <w:autoSpaceDN w:val="0"/>
        <w:adjustRightInd w:val="0"/>
        <w:jc w:val="both"/>
        <w:rPr>
          <w:rFonts w:asciiTheme="minorHAnsi" w:hAnsiTheme="minorHAnsi"/>
          <w:color w:val="1B3B5C"/>
        </w:rPr>
      </w:pPr>
      <w:r w:rsidRPr="00A967A5">
        <w:rPr>
          <w:rFonts w:asciiTheme="minorHAnsi" w:hAnsiTheme="minorHAnsi"/>
          <w:color w:val="1B3B5C"/>
        </w:rPr>
        <w:t xml:space="preserve">Sébastien </w:t>
      </w:r>
      <w:proofErr w:type="spellStart"/>
      <w:r w:rsidRPr="00A967A5">
        <w:rPr>
          <w:rFonts w:asciiTheme="minorHAnsi" w:hAnsiTheme="minorHAnsi"/>
          <w:color w:val="1B3B5C"/>
        </w:rPr>
        <w:t>Garbarino</w:t>
      </w:r>
      <w:proofErr w:type="spellEnd"/>
      <w:r w:rsidRPr="00A967A5">
        <w:rPr>
          <w:rFonts w:asciiTheme="minorHAnsi" w:hAnsiTheme="minorHAnsi"/>
          <w:color w:val="1B3B5C"/>
        </w:rPr>
        <w:t xml:space="preserve"> : 514 284-0211, poste 226, </w:t>
      </w:r>
      <w:hyperlink r:id="rId13" w:history="1">
        <w:r w:rsidRPr="00A967A5">
          <w:rPr>
            <w:rStyle w:val="Lienhypertexte"/>
            <w:rFonts w:asciiTheme="minorHAnsi" w:hAnsiTheme="minorHAnsi"/>
            <w:color w:val="1B3B5C"/>
          </w:rPr>
          <w:t>sebastien.garbarino@prima.ca</w:t>
        </w:r>
      </w:hyperlink>
      <w:r w:rsidRPr="00A967A5">
        <w:rPr>
          <w:rFonts w:asciiTheme="minorHAnsi" w:hAnsiTheme="minorHAnsi"/>
          <w:color w:val="1B3B5C"/>
        </w:rPr>
        <w:t xml:space="preserve"> </w:t>
      </w:r>
    </w:p>
    <w:p w14:paraId="56C1B2EB" w14:textId="47DAAFCB" w:rsidR="00653125" w:rsidRPr="00A967A5" w:rsidRDefault="00653125" w:rsidP="00C753FD">
      <w:pPr>
        <w:pStyle w:val="Paragraphedeliste"/>
        <w:numPr>
          <w:ilvl w:val="0"/>
          <w:numId w:val="11"/>
        </w:numPr>
        <w:autoSpaceDE w:val="0"/>
        <w:autoSpaceDN w:val="0"/>
        <w:adjustRightInd w:val="0"/>
        <w:jc w:val="both"/>
        <w:rPr>
          <w:rFonts w:asciiTheme="minorHAnsi" w:hAnsiTheme="minorHAnsi"/>
          <w:color w:val="1B3B5C"/>
        </w:rPr>
      </w:pPr>
      <w:r w:rsidRPr="00A967A5">
        <w:rPr>
          <w:rFonts w:asciiTheme="minorHAnsi" w:hAnsiTheme="minorHAnsi"/>
          <w:color w:val="1B3B5C"/>
        </w:rPr>
        <w:t xml:space="preserve">Stéphane Ruggeri : 514 284-0211, poste 231, </w:t>
      </w:r>
      <w:hyperlink r:id="rId14" w:history="1">
        <w:r w:rsidRPr="00A967A5">
          <w:rPr>
            <w:rStyle w:val="Lienhypertexte"/>
            <w:rFonts w:asciiTheme="minorHAnsi" w:hAnsiTheme="minorHAnsi"/>
            <w:color w:val="1B3B5C"/>
          </w:rPr>
          <w:t>stephane.ruggeri@prima.ca</w:t>
        </w:r>
      </w:hyperlink>
      <w:r w:rsidRPr="00A967A5">
        <w:rPr>
          <w:rFonts w:asciiTheme="minorHAnsi" w:hAnsiTheme="minorHAnsi"/>
          <w:color w:val="1B3B5C"/>
        </w:rPr>
        <w:t xml:space="preserve"> </w:t>
      </w:r>
    </w:p>
    <w:bookmarkEnd w:id="2"/>
    <w:p w14:paraId="084B0A8D" w14:textId="77777777" w:rsidR="00946443" w:rsidRPr="00A967A5" w:rsidRDefault="00946443" w:rsidP="0008777F">
      <w:pPr>
        <w:autoSpaceDE w:val="0"/>
        <w:autoSpaceDN w:val="0"/>
        <w:adjustRightInd w:val="0"/>
        <w:jc w:val="both"/>
        <w:rPr>
          <w:rFonts w:asciiTheme="minorHAnsi" w:hAnsiTheme="minorHAnsi"/>
          <w:color w:val="1B3B5C"/>
          <w:sz w:val="22"/>
          <w:szCs w:val="22"/>
        </w:rPr>
      </w:pPr>
    </w:p>
    <w:p w14:paraId="540DC0AB" w14:textId="3CF49CEC" w:rsidR="00743037" w:rsidRPr="00A967A5" w:rsidRDefault="004C6F00" w:rsidP="0008777F">
      <w:pPr>
        <w:autoSpaceDE w:val="0"/>
        <w:autoSpaceDN w:val="0"/>
        <w:adjustRightInd w:val="0"/>
        <w:jc w:val="both"/>
        <w:rPr>
          <w:rFonts w:asciiTheme="minorHAnsi" w:hAnsiTheme="minorHAnsi"/>
          <w:color w:val="1B3B5C"/>
          <w:sz w:val="22"/>
          <w:szCs w:val="22"/>
        </w:rPr>
      </w:pPr>
      <w:r w:rsidRPr="00A967A5">
        <w:rPr>
          <w:rFonts w:asciiTheme="minorHAnsi" w:hAnsiTheme="minorHAnsi"/>
          <w:color w:val="1B3B5C"/>
          <w:sz w:val="22"/>
          <w:szCs w:val="22"/>
        </w:rPr>
        <w:t xml:space="preserve">Les dossiers de candidature doivent être acheminés </w:t>
      </w:r>
      <w:r w:rsidR="0008777F" w:rsidRPr="00A967A5">
        <w:rPr>
          <w:rFonts w:asciiTheme="minorHAnsi" w:hAnsiTheme="minorHAnsi"/>
          <w:color w:val="1B3B5C"/>
          <w:sz w:val="22"/>
          <w:szCs w:val="22"/>
        </w:rPr>
        <w:t xml:space="preserve">en </w:t>
      </w:r>
      <w:r w:rsidR="0008777F" w:rsidRPr="00A967A5">
        <w:rPr>
          <w:rFonts w:asciiTheme="minorHAnsi" w:hAnsiTheme="minorHAnsi"/>
          <w:b/>
          <w:color w:val="1B3B5C"/>
          <w:sz w:val="22"/>
          <w:szCs w:val="22"/>
        </w:rPr>
        <w:t>u</w:t>
      </w:r>
      <w:r w:rsidR="001F7E33" w:rsidRPr="00A967A5">
        <w:rPr>
          <w:rFonts w:asciiTheme="minorHAnsi" w:hAnsiTheme="minorHAnsi"/>
          <w:b/>
          <w:color w:val="1B3B5C"/>
          <w:sz w:val="22"/>
          <w:szCs w:val="22"/>
        </w:rPr>
        <w:t xml:space="preserve">n seul </w:t>
      </w:r>
      <w:r w:rsidR="00B17D75" w:rsidRPr="00A967A5">
        <w:rPr>
          <w:rFonts w:asciiTheme="minorHAnsi" w:hAnsiTheme="minorHAnsi"/>
          <w:b/>
          <w:color w:val="1B3B5C"/>
          <w:sz w:val="22"/>
          <w:szCs w:val="22"/>
        </w:rPr>
        <w:t xml:space="preserve">fichier </w:t>
      </w:r>
      <w:r w:rsidRPr="00A967A5">
        <w:rPr>
          <w:rFonts w:asciiTheme="minorHAnsi" w:hAnsiTheme="minorHAnsi"/>
          <w:b/>
          <w:color w:val="1B3B5C"/>
          <w:sz w:val="22"/>
          <w:szCs w:val="22"/>
        </w:rPr>
        <w:t>en format PDF</w:t>
      </w:r>
      <w:r w:rsidR="0016451A" w:rsidRPr="00A967A5">
        <w:rPr>
          <w:rFonts w:asciiTheme="minorHAnsi" w:hAnsiTheme="minorHAnsi"/>
          <w:color w:val="1B3B5C"/>
          <w:sz w:val="22"/>
          <w:szCs w:val="22"/>
        </w:rPr>
        <w:t xml:space="preserve"> </w:t>
      </w:r>
      <w:r w:rsidRPr="00A967A5">
        <w:rPr>
          <w:rFonts w:asciiTheme="minorHAnsi" w:hAnsiTheme="minorHAnsi"/>
          <w:color w:val="1B3B5C"/>
          <w:sz w:val="22"/>
          <w:szCs w:val="22"/>
        </w:rPr>
        <w:t xml:space="preserve">(Adobe Acrobat) par courriel à : </w:t>
      </w:r>
      <w:hyperlink r:id="rId15" w:history="1">
        <w:r w:rsidR="00355F71" w:rsidRPr="00A967A5">
          <w:rPr>
            <w:rStyle w:val="Lienhypertexte"/>
            <w:rFonts w:asciiTheme="minorHAnsi" w:hAnsiTheme="minorHAnsi" w:cstheme="minorHAnsi"/>
            <w:color w:val="1B3B5C"/>
            <w:sz w:val="22"/>
            <w:szCs w:val="22"/>
          </w:rPr>
          <w:t>laura.salatian@prima.ca</w:t>
        </w:r>
      </w:hyperlink>
      <w:r w:rsidR="00355F71" w:rsidRPr="00A967A5">
        <w:rPr>
          <w:rFonts w:asciiTheme="minorHAnsi" w:hAnsiTheme="minorHAnsi" w:cstheme="minorHAnsi"/>
          <w:color w:val="1B3B5C"/>
          <w:sz w:val="22"/>
          <w:szCs w:val="22"/>
        </w:rPr>
        <w:t>.</w:t>
      </w:r>
    </w:p>
    <w:p w14:paraId="27834355" w14:textId="77777777" w:rsidR="004400FF" w:rsidRPr="00A967A5" w:rsidRDefault="004400FF" w:rsidP="00EE509C">
      <w:pPr>
        <w:pStyle w:val="Titre2"/>
        <w:jc w:val="center"/>
        <w:rPr>
          <w:color w:val="1B3B5C"/>
        </w:rPr>
      </w:pPr>
    </w:p>
    <w:p w14:paraId="7C4A78B8" w14:textId="77777777" w:rsidR="00AD5E38" w:rsidRDefault="00AD5E38">
      <w:pPr>
        <w:rPr>
          <w:rFonts w:ascii="Helvetica" w:hAnsi="Helvetica" w:cs="Arial"/>
          <w:b/>
          <w:bCs/>
          <w:color w:val="1B3B5C"/>
          <w:sz w:val="22"/>
          <w:szCs w:val="22"/>
        </w:rPr>
      </w:pPr>
      <w:r>
        <w:rPr>
          <w:color w:val="1B3B5C"/>
        </w:rPr>
        <w:br w:type="page"/>
      </w:r>
    </w:p>
    <w:p w14:paraId="2EA553D0" w14:textId="0F34EBE5" w:rsidR="000F54C6" w:rsidRPr="00A967A5" w:rsidRDefault="000F54C6" w:rsidP="00EE509C">
      <w:pPr>
        <w:pStyle w:val="Titre2"/>
        <w:jc w:val="center"/>
        <w:rPr>
          <w:color w:val="1B3B5C"/>
        </w:rPr>
      </w:pPr>
      <w:r w:rsidRPr="00A967A5">
        <w:rPr>
          <w:color w:val="1B3B5C"/>
        </w:rPr>
        <w:lastRenderedPageBreak/>
        <w:t>ANNEXE A</w:t>
      </w:r>
    </w:p>
    <w:p w14:paraId="03D254C8" w14:textId="77777777" w:rsidR="004400FF" w:rsidRPr="00A967A5" w:rsidRDefault="004400FF" w:rsidP="004400FF">
      <w:pPr>
        <w:rPr>
          <w:color w:val="1B3B5C"/>
        </w:rPr>
      </w:pPr>
    </w:p>
    <w:p w14:paraId="370B268B" w14:textId="3E038147" w:rsidR="004400FF" w:rsidRPr="00A967A5" w:rsidRDefault="004400FF" w:rsidP="004400FF">
      <w:pPr>
        <w:jc w:val="center"/>
        <w:rPr>
          <w:rFonts w:asciiTheme="minorHAnsi" w:hAnsiTheme="minorHAnsi" w:cs="Arial"/>
          <w:b/>
          <w:bCs/>
          <w:color w:val="1B3B5C"/>
        </w:rPr>
      </w:pPr>
      <w:r w:rsidRPr="00A967A5">
        <w:rPr>
          <w:rFonts w:asciiTheme="minorHAnsi" w:hAnsiTheme="minorHAnsi" w:cs="Arial"/>
          <w:b/>
          <w:bCs/>
          <w:color w:val="1B3B5C"/>
        </w:rPr>
        <w:t>Hydro-Québec</w:t>
      </w:r>
    </w:p>
    <w:p w14:paraId="71BAD2BE" w14:textId="77777777" w:rsidR="004400FF" w:rsidRPr="00A967A5" w:rsidRDefault="004400FF" w:rsidP="004400FF">
      <w:pPr>
        <w:jc w:val="center"/>
        <w:rPr>
          <w:rFonts w:asciiTheme="minorHAnsi" w:hAnsiTheme="minorHAnsi" w:cs="Arial"/>
          <w:b/>
          <w:bCs/>
          <w:color w:val="1B3B5C"/>
        </w:rPr>
      </w:pPr>
    </w:p>
    <w:p w14:paraId="38B023C3" w14:textId="77777777" w:rsidR="00A233CC" w:rsidRPr="00A967A5" w:rsidRDefault="00A233CC" w:rsidP="00A233CC">
      <w:pPr>
        <w:rPr>
          <w:color w:val="1B3B5C"/>
        </w:rPr>
      </w:pPr>
    </w:p>
    <w:p w14:paraId="612F8A87" w14:textId="00F2F5F4" w:rsidR="00A233CC" w:rsidRPr="00A967A5" w:rsidRDefault="00A233CC" w:rsidP="00A233CC">
      <w:pPr>
        <w:pStyle w:val="Corpsdetexte3"/>
        <w:rPr>
          <w:rFonts w:asciiTheme="minorHAnsi" w:hAnsiTheme="minorHAnsi" w:cs="Times New Roman"/>
          <w:color w:val="1B3B5C"/>
          <w:szCs w:val="22"/>
        </w:rPr>
      </w:pPr>
      <w:r w:rsidRPr="00A967A5">
        <w:rPr>
          <w:rFonts w:asciiTheme="minorHAnsi" w:hAnsiTheme="minorHAnsi" w:cs="Times New Roman"/>
          <w:color w:val="1B3B5C"/>
          <w:szCs w:val="22"/>
        </w:rPr>
        <w:t>Hydro-Québec est considérée</w:t>
      </w:r>
      <w:r w:rsidR="004400FF" w:rsidRPr="00A967A5">
        <w:rPr>
          <w:rFonts w:asciiTheme="minorHAnsi" w:hAnsiTheme="minorHAnsi" w:cs="Times New Roman"/>
          <w:color w:val="1B3B5C"/>
          <w:szCs w:val="22"/>
        </w:rPr>
        <w:t xml:space="preserve">, </w:t>
      </w:r>
      <w:r w:rsidRPr="00A967A5">
        <w:rPr>
          <w:rFonts w:asciiTheme="minorHAnsi" w:hAnsiTheme="minorHAnsi" w:cs="Times New Roman"/>
          <w:color w:val="1B3B5C"/>
          <w:szCs w:val="22"/>
        </w:rPr>
        <w:t>par défaut</w:t>
      </w:r>
      <w:r w:rsidR="004400FF" w:rsidRPr="00A967A5">
        <w:rPr>
          <w:rFonts w:asciiTheme="minorHAnsi" w:hAnsiTheme="minorHAnsi" w:cs="Times New Roman"/>
          <w:color w:val="1B3B5C"/>
          <w:szCs w:val="22"/>
        </w:rPr>
        <w:t>,</w:t>
      </w:r>
      <w:r w:rsidRPr="00A967A5">
        <w:rPr>
          <w:rFonts w:asciiTheme="minorHAnsi" w:hAnsiTheme="minorHAnsi" w:cs="Times New Roman"/>
          <w:color w:val="1B3B5C"/>
          <w:szCs w:val="22"/>
        </w:rPr>
        <w:t xml:space="preserve"> comme un centre de recherche public. </w:t>
      </w:r>
    </w:p>
    <w:p w14:paraId="39E45C5E" w14:textId="77777777" w:rsidR="004400FF" w:rsidRPr="00A967A5" w:rsidRDefault="004400FF" w:rsidP="00A233CC">
      <w:pPr>
        <w:pStyle w:val="Corpsdetexte3"/>
        <w:rPr>
          <w:rFonts w:asciiTheme="minorHAnsi" w:hAnsiTheme="minorHAnsi" w:cs="Times New Roman"/>
          <w:color w:val="1B3B5C"/>
          <w:szCs w:val="22"/>
        </w:rPr>
      </w:pPr>
    </w:p>
    <w:p w14:paraId="77E24B09" w14:textId="77777777" w:rsidR="00A233CC" w:rsidRPr="00A967A5" w:rsidRDefault="00A233CC" w:rsidP="00A233CC">
      <w:pPr>
        <w:pStyle w:val="Corpsdetexte3"/>
        <w:rPr>
          <w:rFonts w:asciiTheme="minorHAnsi" w:hAnsiTheme="minorHAnsi" w:cs="Times New Roman"/>
          <w:color w:val="1B3B5C"/>
          <w:szCs w:val="22"/>
          <w:u w:val="single"/>
        </w:rPr>
      </w:pPr>
      <w:r w:rsidRPr="00A967A5">
        <w:rPr>
          <w:rFonts w:asciiTheme="minorHAnsi" w:hAnsiTheme="minorHAnsi" w:cs="Times New Roman"/>
          <w:color w:val="1B3B5C"/>
          <w:szCs w:val="22"/>
        </w:rPr>
        <w:t xml:space="preserve">Toutefois, Hydro-Québec joue un rôle extrêmement structurant dans l’écosystème d’innovation en production et en distribution électrique, un secteur où il est un grand donneur d’ordre dans un contexte de monopole. En raison de cette situation unique, </w:t>
      </w:r>
      <w:r w:rsidRPr="00A967A5">
        <w:rPr>
          <w:rFonts w:asciiTheme="minorHAnsi" w:hAnsiTheme="minorHAnsi" w:cs="Times New Roman"/>
          <w:color w:val="1B3B5C"/>
          <w:szCs w:val="22"/>
          <w:u w:val="single"/>
        </w:rPr>
        <w:t>le MEI autorise de considérer Hydro-Québec comme un partenaire industriel dans les projets de recherche en partenariat d’</w:t>
      </w:r>
      <w:proofErr w:type="spellStart"/>
      <w:r w:rsidRPr="00A967A5">
        <w:rPr>
          <w:rFonts w:asciiTheme="minorHAnsi" w:hAnsiTheme="minorHAnsi" w:cs="Times New Roman"/>
          <w:color w:val="1B3B5C"/>
          <w:szCs w:val="22"/>
          <w:u w:val="single"/>
        </w:rPr>
        <w:t>InnovÉÉ</w:t>
      </w:r>
      <w:proofErr w:type="spellEnd"/>
      <w:r w:rsidRPr="00A967A5">
        <w:rPr>
          <w:rFonts w:asciiTheme="minorHAnsi" w:hAnsiTheme="minorHAnsi" w:cs="Times New Roman"/>
          <w:color w:val="1B3B5C"/>
          <w:szCs w:val="22"/>
          <w:u w:val="single"/>
        </w:rPr>
        <w:t>, de PRIMA et de PROMPT, si les critères suivants sont respectés :</w:t>
      </w:r>
    </w:p>
    <w:p w14:paraId="3F658AFC" w14:textId="77777777" w:rsidR="00A233CC" w:rsidRPr="00A967A5" w:rsidRDefault="00A233CC" w:rsidP="00A233CC">
      <w:pPr>
        <w:pStyle w:val="Corpsdetexte3"/>
        <w:rPr>
          <w:rFonts w:asciiTheme="minorHAnsi" w:hAnsiTheme="minorHAnsi" w:cs="Times New Roman"/>
          <w:color w:val="1B3B5C"/>
          <w:szCs w:val="22"/>
        </w:rPr>
      </w:pPr>
    </w:p>
    <w:p w14:paraId="3591C2FC" w14:textId="77777777" w:rsidR="00A233CC" w:rsidRPr="00A967A5" w:rsidRDefault="00A233CC" w:rsidP="00A233CC">
      <w:pPr>
        <w:pStyle w:val="Corpsdetexte3"/>
        <w:numPr>
          <w:ilvl w:val="0"/>
          <w:numId w:val="14"/>
        </w:numPr>
        <w:ind w:left="426"/>
        <w:rPr>
          <w:rFonts w:asciiTheme="minorHAnsi" w:hAnsiTheme="minorHAnsi" w:cs="Times New Roman"/>
          <w:b/>
          <w:bCs/>
          <w:color w:val="1B3B5C"/>
          <w:szCs w:val="22"/>
          <w:u w:val="single"/>
        </w:rPr>
      </w:pPr>
      <w:r w:rsidRPr="00A967A5">
        <w:rPr>
          <w:rFonts w:asciiTheme="minorHAnsi" w:hAnsiTheme="minorHAnsi" w:cs="Times New Roman"/>
          <w:color w:val="1B3B5C"/>
          <w:szCs w:val="22"/>
        </w:rPr>
        <w:t>Thématiques :</w:t>
      </w:r>
    </w:p>
    <w:p w14:paraId="33F2046E" w14:textId="77777777" w:rsidR="00A233CC" w:rsidRPr="00A967A5" w:rsidRDefault="00A233CC" w:rsidP="00A233CC">
      <w:pPr>
        <w:pStyle w:val="Corpsdetexte3"/>
        <w:numPr>
          <w:ilvl w:val="0"/>
          <w:numId w:val="15"/>
        </w:numPr>
        <w:ind w:left="851"/>
        <w:rPr>
          <w:rFonts w:asciiTheme="minorHAnsi" w:hAnsiTheme="minorHAnsi" w:cs="Times New Roman"/>
          <w:b/>
          <w:bCs/>
          <w:color w:val="1B3B5C"/>
          <w:szCs w:val="22"/>
          <w:u w:val="single"/>
        </w:rPr>
      </w:pPr>
      <w:r w:rsidRPr="00A967A5">
        <w:rPr>
          <w:rFonts w:asciiTheme="minorHAnsi" w:hAnsiTheme="minorHAnsi" w:cs="Times New Roman"/>
          <w:color w:val="1B3B5C"/>
          <w:szCs w:val="22"/>
        </w:rPr>
        <w:t>Domaine de la production, du transport et de la distribution d’électricité</w:t>
      </w:r>
    </w:p>
    <w:p w14:paraId="66A0C35B" w14:textId="77777777" w:rsidR="00A233CC" w:rsidRPr="00A967A5" w:rsidRDefault="00A233CC" w:rsidP="00A233CC">
      <w:pPr>
        <w:pStyle w:val="Corpsdetexte3"/>
        <w:rPr>
          <w:rFonts w:asciiTheme="minorHAnsi" w:hAnsiTheme="minorHAnsi" w:cs="Times New Roman"/>
          <w:color w:val="1B3B5C"/>
          <w:szCs w:val="22"/>
        </w:rPr>
      </w:pPr>
    </w:p>
    <w:p w14:paraId="40735A44" w14:textId="77777777" w:rsidR="00A233CC" w:rsidRPr="00A967A5" w:rsidRDefault="00A233CC" w:rsidP="00A233CC">
      <w:pPr>
        <w:pStyle w:val="Corpsdetexte3"/>
        <w:numPr>
          <w:ilvl w:val="0"/>
          <w:numId w:val="14"/>
        </w:numPr>
        <w:ind w:left="426"/>
        <w:rPr>
          <w:rFonts w:asciiTheme="minorHAnsi" w:hAnsiTheme="minorHAnsi" w:cs="Times New Roman"/>
          <w:color w:val="1B3B5C"/>
          <w:szCs w:val="22"/>
        </w:rPr>
      </w:pPr>
      <w:r w:rsidRPr="00A967A5">
        <w:rPr>
          <w:rFonts w:asciiTheme="minorHAnsi" w:hAnsiTheme="minorHAnsi" w:cs="Times New Roman"/>
          <w:color w:val="1B3B5C"/>
          <w:szCs w:val="22"/>
        </w:rPr>
        <w:t>Partenariat :</w:t>
      </w:r>
    </w:p>
    <w:p w14:paraId="245AC53C" w14:textId="77777777" w:rsidR="00A233CC" w:rsidRPr="00A967A5" w:rsidRDefault="00A233CC" w:rsidP="00A233CC">
      <w:pPr>
        <w:pStyle w:val="Corpsdetexte3"/>
        <w:numPr>
          <w:ilvl w:val="0"/>
          <w:numId w:val="13"/>
        </w:numPr>
        <w:rPr>
          <w:rFonts w:asciiTheme="minorHAnsi" w:hAnsiTheme="minorHAnsi" w:cs="Times New Roman"/>
          <w:color w:val="1B3B5C"/>
          <w:szCs w:val="22"/>
        </w:rPr>
      </w:pPr>
      <w:r w:rsidRPr="00A967A5">
        <w:rPr>
          <w:rFonts w:asciiTheme="minorHAnsi" w:hAnsiTheme="minorHAnsi" w:cs="Times New Roman"/>
          <w:color w:val="1B3B5C"/>
          <w:szCs w:val="22"/>
        </w:rPr>
        <w:t xml:space="preserve">Au moins une entreprise québécoise autre qu’Hydro-Québec doit être impliquée dans le projet. </w:t>
      </w:r>
    </w:p>
    <w:p w14:paraId="494D632A" w14:textId="77777777" w:rsidR="00A233CC" w:rsidRPr="00A967A5" w:rsidRDefault="00A233CC" w:rsidP="00A233CC">
      <w:pPr>
        <w:pStyle w:val="Corpsdetexte3"/>
        <w:numPr>
          <w:ilvl w:val="0"/>
          <w:numId w:val="13"/>
        </w:numPr>
        <w:rPr>
          <w:rFonts w:asciiTheme="minorHAnsi" w:hAnsiTheme="minorHAnsi" w:cs="Times New Roman"/>
          <w:color w:val="1B3B5C"/>
          <w:szCs w:val="22"/>
        </w:rPr>
      </w:pPr>
      <w:r w:rsidRPr="00A967A5">
        <w:rPr>
          <w:rFonts w:asciiTheme="minorHAnsi" w:hAnsiTheme="minorHAnsi" w:cs="Times New Roman"/>
          <w:color w:val="1B3B5C"/>
          <w:szCs w:val="22"/>
        </w:rPr>
        <w:t>L’entreprise québécoise doit retirer des bénéfices importants du partenariat, notamment un partage équitable de la propriété intellectuelle.</w:t>
      </w:r>
    </w:p>
    <w:p w14:paraId="38E23054" w14:textId="77777777" w:rsidR="00A233CC" w:rsidRPr="00A967A5" w:rsidRDefault="00A233CC" w:rsidP="00A233CC">
      <w:pPr>
        <w:pStyle w:val="Corpsdetexte3"/>
        <w:ind w:left="786"/>
        <w:rPr>
          <w:rFonts w:asciiTheme="minorHAnsi" w:hAnsiTheme="minorHAnsi" w:cs="Times New Roman"/>
          <w:color w:val="1B3B5C"/>
          <w:szCs w:val="22"/>
        </w:rPr>
      </w:pPr>
    </w:p>
    <w:p w14:paraId="5864D9D6" w14:textId="77777777" w:rsidR="00A233CC" w:rsidRPr="00A967A5" w:rsidRDefault="00A233CC" w:rsidP="00A233CC">
      <w:pPr>
        <w:pStyle w:val="Corpsdetexte3"/>
        <w:numPr>
          <w:ilvl w:val="0"/>
          <w:numId w:val="14"/>
        </w:numPr>
        <w:ind w:left="426"/>
        <w:rPr>
          <w:rFonts w:asciiTheme="minorHAnsi" w:hAnsiTheme="minorHAnsi" w:cs="Times New Roman"/>
          <w:color w:val="1B3B5C"/>
          <w:szCs w:val="22"/>
        </w:rPr>
      </w:pPr>
      <w:r w:rsidRPr="00A967A5">
        <w:rPr>
          <w:rFonts w:asciiTheme="minorHAnsi" w:hAnsiTheme="minorHAnsi" w:cs="Times New Roman"/>
          <w:color w:val="1B3B5C"/>
          <w:szCs w:val="22"/>
        </w:rPr>
        <w:t>Caractère structurant et stratégique des projets :</w:t>
      </w:r>
    </w:p>
    <w:p w14:paraId="3005BFFC" w14:textId="293FC54C" w:rsidR="00A233CC" w:rsidRPr="00A967A5" w:rsidRDefault="00A233CC" w:rsidP="00A233CC">
      <w:pPr>
        <w:pStyle w:val="Corpsdetexte3"/>
        <w:numPr>
          <w:ilvl w:val="0"/>
          <w:numId w:val="13"/>
        </w:numPr>
        <w:rPr>
          <w:rFonts w:asciiTheme="minorHAnsi" w:hAnsiTheme="minorHAnsi" w:cs="Times New Roman"/>
          <w:color w:val="1B3B5C"/>
          <w:szCs w:val="22"/>
        </w:rPr>
      </w:pPr>
      <w:r w:rsidRPr="00A967A5">
        <w:rPr>
          <w:rFonts w:asciiTheme="minorHAnsi" w:hAnsiTheme="minorHAnsi" w:cs="Times New Roman"/>
          <w:color w:val="1B3B5C"/>
          <w:szCs w:val="22"/>
        </w:rPr>
        <w:t>Pour être admissibles, les projets impliquant Hydro-Québec doivent être «</w:t>
      </w:r>
      <w:r w:rsidR="00FD2A43" w:rsidRPr="00A967A5">
        <w:rPr>
          <w:rFonts w:asciiTheme="minorHAnsi" w:hAnsiTheme="minorHAnsi" w:cs="Times New Roman"/>
          <w:color w:val="1B3B5C"/>
          <w:szCs w:val="22"/>
        </w:rPr>
        <w:t> </w:t>
      </w:r>
      <w:r w:rsidRPr="00A967A5">
        <w:rPr>
          <w:rFonts w:asciiTheme="minorHAnsi" w:hAnsiTheme="minorHAnsi" w:cs="Times New Roman"/>
          <w:color w:val="1B3B5C"/>
          <w:szCs w:val="22"/>
        </w:rPr>
        <w:t>structurants</w:t>
      </w:r>
      <w:r w:rsidR="00FD2A43" w:rsidRPr="00A967A5">
        <w:rPr>
          <w:rFonts w:asciiTheme="minorHAnsi" w:hAnsiTheme="minorHAnsi" w:cs="Times New Roman"/>
          <w:color w:val="1B3B5C"/>
          <w:szCs w:val="22"/>
        </w:rPr>
        <w:t> </w:t>
      </w:r>
      <w:r w:rsidRPr="00A967A5">
        <w:rPr>
          <w:rFonts w:asciiTheme="minorHAnsi" w:hAnsiTheme="minorHAnsi" w:cs="Times New Roman"/>
          <w:color w:val="1B3B5C"/>
          <w:szCs w:val="22"/>
        </w:rPr>
        <w:t>» et viser «</w:t>
      </w:r>
      <w:r w:rsidR="00FD2A43" w:rsidRPr="00A967A5">
        <w:rPr>
          <w:rFonts w:asciiTheme="minorHAnsi" w:hAnsiTheme="minorHAnsi" w:cs="Times New Roman"/>
          <w:color w:val="1B3B5C"/>
          <w:szCs w:val="22"/>
        </w:rPr>
        <w:t> </w:t>
      </w:r>
      <w:r w:rsidRPr="00A967A5">
        <w:rPr>
          <w:rFonts w:asciiTheme="minorHAnsi" w:hAnsiTheme="minorHAnsi" w:cs="Times New Roman"/>
          <w:color w:val="1B3B5C"/>
          <w:szCs w:val="22"/>
        </w:rPr>
        <w:t>la résolution de problématiques à caractère stratégique pour le Québec</w:t>
      </w:r>
      <w:r w:rsidR="00FD2A43" w:rsidRPr="00A967A5">
        <w:rPr>
          <w:rFonts w:asciiTheme="minorHAnsi" w:hAnsiTheme="minorHAnsi" w:cs="Times New Roman"/>
          <w:color w:val="1B3B5C"/>
          <w:szCs w:val="22"/>
        </w:rPr>
        <w:t> </w:t>
      </w:r>
      <w:r w:rsidRPr="00A967A5">
        <w:rPr>
          <w:rFonts w:asciiTheme="minorHAnsi" w:hAnsiTheme="minorHAnsi" w:cs="Times New Roman"/>
          <w:color w:val="1B3B5C"/>
          <w:szCs w:val="22"/>
        </w:rPr>
        <w:t>». En ce sens, les projets dont les retombées permettront surtout l’amélioration continue des opérations d’Hydro-Québec ne sont pas admissibles.</w:t>
      </w:r>
    </w:p>
    <w:p w14:paraId="67A2E6D5" w14:textId="77777777" w:rsidR="00A233CC" w:rsidRPr="00A967A5" w:rsidRDefault="00A233CC" w:rsidP="00A233CC">
      <w:pPr>
        <w:pStyle w:val="Corpsdetexte3"/>
        <w:rPr>
          <w:rFonts w:asciiTheme="minorHAnsi" w:hAnsiTheme="minorHAnsi" w:cs="Times New Roman"/>
          <w:color w:val="1B3B5C"/>
          <w:szCs w:val="22"/>
        </w:rPr>
      </w:pPr>
    </w:p>
    <w:p w14:paraId="6F7E73BC" w14:textId="77777777" w:rsidR="00A233CC" w:rsidRPr="00A967A5" w:rsidRDefault="00A233CC" w:rsidP="00A233CC">
      <w:pPr>
        <w:pStyle w:val="Corpsdetexte3"/>
        <w:rPr>
          <w:rFonts w:asciiTheme="minorHAnsi" w:hAnsiTheme="minorHAnsi" w:cs="Times New Roman"/>
          <w:color w:val="1B3B5C"/>
          <w:szCs w:val="22"/>
        </w:rPr>
      </w:pPr>
      <w:r w:rsidRPr="00A967A5">
        <w:rPr>
          <w:rFonts w:asciiTheme="minorHAnsi" w:hAnsiTheme="minorHAnsi" w:cs="Times New Roman"/>
          <w:color w:val="1B3B5C"/>
          <w:szCs w:val="22"/>
        </w:rPr>
        <w:t>Ces critères d’admissibilité des projets devront faire l’objet d’une analyse par le comité d’évaluation et apparaître dans le rapport soumis au MEI.</w:t>
      </w:r>
    </w:p>
    <w:p w14:paraId="5858C94E" w14:textId="77777777" w:rsidR="00A233CC" w:rsidRPr="00A967A5" w:rsidRDefault="00A233CC" w:rsidP="00A233CC">
      <w:pPr>
        <w:rPr>
          <w:color w:val="1B3B5C"/>
        </w:rPr>
      </w:pPr>
    </w:p>
    <w:p w14:paraId="52FE0A0D" w14:textId="30E892D9" w:rsidR="00A233CC" w:rsidRPr="00A967A5" w:rsidRDefault="00E61E9C" w:rsidP="00E61E9C">
      <w:pPr>
        <w:pStyle w:val="Corpsdetexte3"/>
        <w:rPr>
          <w:rFonts w:ascii="Helvetica" w:hAnsi="Helvetica"/>
          <w:b/>
          <w:bCs/>
          <w:color w:val="1B3B5C"/>
          <w:szCs w:val="22"/>
        </w:rPr>
      </w:pPr>
      <w:r w:rsidRPr="00E61E9C">
        <w:rPr>
          <w:rFonts w:asciiTheme="minorHAnsi" w:hAnsiTheme="minorHAnsi" w:cs="Times New Roman"/>
          <w:color w:val="1B3B5C"/>
          <w:szCs w:val="22"/>
        </w:rPr>
        <w:t>Hormis cette exception, toutes les autres normes PSOv2b doivent être respectées.</w:t>
      </w:r>
    </w:p>
    <w:p w14:paraId="3B570A0F" w14:textId="77777777" w:rsidR="00E61E9C" w:rsidRDefault="00E61E9C">
      <w:pPr>
        <w:rPr>
          <w:rFonts w:ascii="Helvetica" w:hAnsi="Helvetica" w:cs="Arial"/>
          <w:b/>
          <w:bCs/>
          <w:color w:val="1B3B5C"/>
          <w:sz w:val="22"/>
          <w:szCs w:val="22"/>
        </w:rPr>
      </w:pPr>
      <w:r>
        <w:rPr>
          <w:color w:val="1B3B5C"/>
        </w:rPr>
        <w:br w:type="page"/>
      </w:r>
    </w:p>
    <w:p w14:paraId="459BC064" w14:textId="65565064" w:rsidR="00A233CC" w:rsidRPr="00A967A5" w:rsidRDefault="00A233CC" w:rsidP="00A233CC">
      <w:pPr>
        <w:pStyle w:val="Titre2"/>
        <w:jc w:val="center"/>
        <w:rPr>
          <w:color w:val="1B3B5C"/>
        </w:rPr>
      </w:pPr>
      <w:r w:rsidRPr="00A967A5">
        <w:rPr>
          <w:color w:val="1B3B5C"/>
        </w:rPr>
        <w:lastRenderedPageBreak/>
        <w:t>ANNEXE B</w:t>
      </w:r>
    </w:p>
    <w:p w14:paraId="1AC8614E" w14:textId="77777777" w:rsidR="000F54C6" w:rsidRPr="00A967A5" w:rsidRDefault="000F54C6" w:rsidP="0008777F">
      <w:pPr>
        <w:autoSpaceDE w:val="0"/>
        <w:autoSpaceDN w:val="0"/>
        <w:adjustRightInd w:val="0"/>
        <w:jc w:val="center"/>
        <w:rPr>
          <w:rFonts w:asciiTheme="minorHAnsi" w:hAnsiTheme="minorHAnsi" w:cs="Arial"/>
          <w:b/>
          <w:bCs/>
          <w:color w:val="1B3B5C"/>
        </w:rPr>
      </w:pPr>
    </w:p>
    <w:p w14:paraId="1449A35D" w14:textId="77777777" w:rsidR="000F54C6" w:rsidRPr="00A967A5" w:rsidRDefault="00FF505E" w:rsidP="0008777F">
      <w:pPr>
        <w:autoSpaceDE w:val="0"/>
        <w:autoSpaceDN w:val="0"/>
        <w:adjustRightInd w:val="0"/>
        <w:jc w:val="center"/>
        <w:rPr>
          <w:rFonts w:asciiTheme="minorHAnsi" w:hAnsiTheme="minorHAnsi" w:cs="Arial"/>
          <w:b/>
          <w:bCs/>
          <w:color w:val="1B3B5C"/>
        </w:rPr>
      </w:pPr>
      <w:r w:rsidRPr="00A967A5">
        <w:rPr>
          <w:rFonts w:asciiTheme="minorHAnsi" w:hAnsiTheme="minorHAnsi" w:cs="Arial"/>
          <w:b/>
          <w:bCs/>
          <w:color w:val="1B3B5C"/>
        </w:rPr>
        <w:t>Définition des différents niveaux</w:t>
      </w:r>
      <w:r w:rsidR="000F54C6" w:rsidRPr="00A967A5">
        <w:rPr>
          <w:rFonts w:asciiTheme="minorHAnsi" w:hAnsiTheme="minorHAnsi" w:cs="Arial"/>
          <w:b/>
          <w:bCs/>
          <w:color w:val="1B3B5C"/>
        </w:rPr>
        <w:t xml:space="preserve"> de maturité technologique (TRL)</w:t>
      </w:r>
    </w:p>
    <w:p w14:paraId="240EEF82" w14:textId="79A6844D" w:rsidR="003D0269" w:rsidRPr="00A967A5" w:rsidRDefault="003D0269" w:rsidP="00171DE7">
      <w:pPr>
        <w:autoSpaceDE w:val="0"/>
        <w:autoSpaceDN w:val="0"/>
        <w:adjustRightInd w:val="0"/>
        <w:jc w:val="both"/>
        <w:rPr>
          <w:rFonts w:asciiTheme="minorHAnsi" w:hAnsiTheme="minorHAnsi"/>
          <w:noProof/>
          <w:color w:val="1B3B5C"/>
          <w:lang w:eastAsia="fr-CA"/>
        </w:rPr>
      </w:pPr>
    </w:p>
    <w:p w14:paraId="042E8526" w14:textId="1E333C86" w:rsidR="00F357E7" w:rsidRPr="00A967A5" w:rsidRDefault="00F357E7" w:rsidP="00F357E7">
      <w:pPr>
        <w:autoSpaceDE w:val="0"/>
        <w:autoSpaceDN w:val="0"/>
        <w:adjustRightInd w:val="0"/>
        <w:jc w:val="center"/>
        <w:rPr>
          <w:rFonts w:asciiTheme="minorHAnsi" w:hAnsiTheme="minorHAnsi"/>
          <w:noProof/>
          <w:color w:val="1B3B5C"/>
          <w:lang w:eastAsia="fr-CA"/>
        </w:rPr>
      </w:pPr>
      <w:r w:rsidRPr="00A967A5">
        <w:rPr>
          <w:rFonts w:asciiTheme="minorHAnsi" w:hAnsiTheme="minorHAnsi"/>
          <w:noProof/>
          <w:color w:val="1B3B5C"/>
          <w:lang w:eastAsia="fr-CA"/>
        </w:rPr>
        <w:drawing>
          <wp:inline distT="0" distB="0" distL="0" distR="0" wp14:anchorId="04D1BCF0" wp14:editId="1E73A3E1">
            <wp:extent cx="2657475" cy="6370118"/>
            <wp:effectExtent l="0" t="0" r="0" b="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8543" cy="6396649"/>
                    </a:xfrm>
                    <a:prstGeom prst="rect">
                      <a:avLst/>
                    </a:prstGeom>
                    <a:noFill/>
                  </pic:spPr>
                </pic:pic>
              </a:graphicData>
            </a:graphic>
          </wp:inline>
        </w:drawing>
      </w:r>
    </w:p>
    <w:p w14:paraId="677F5E08" w14:textId="0CBCBE73" w:rsidR="003D0269" w:rsidRPr="00A967A5" w:rsidRDefault="003D0269" w:rsidP="00171DE7">
      <w:pPr>
        <w:autoSpaceDE w:val="0"/>
        <w:autoSpaceDN w:val="0"/>
        <w:adjustRightInd w:val="0"/>
        <w:jc w:val="both"/>
        <w:rPr>
          <w:rFonts w:asciiTheme="minorHAnsi" w:hAnsiTheme="minorHAnsi"/>
          <w:noProof/>
          <w:color w:val="1B3B5C"/>
          <w:lang w:eastAsia="fr-CA"/>
        </w:rPr>
      </w:pPr>
    </w:p>
    <w:p w14:paraId="47EC6391" w14:textId="77777777" w:rsidR="00E61E9C" w:rsidRDefault="00E61E9C" w:rsidP="00171DE7">
      <w:pPr>
        <w:jc w:val="both"/>
        <w:rPr>
          <w:rFonts w:asciiTheme="minorHAnsi" w:hAnsiTheme="minorHAnsi"/>
          <w:color w:val="1B3B5C"/>
          <w:sz w:val="20"/>
          <w:szCs w:val="26"/>
        </w:rPr>
      </w:pPr>
    </w:p>
    <w:p w14:paraId="1E8121AF" w14:textId="60CC0406" w:rsidR="000F54C6" w:rsidRPr="00E61E9C" w:rsidRDefault="000F54C6" w:rsidP="00171DE7">
      <w:pPr>
        <w:jc w:val="both"/>
        <w:rPr>
          <w:rFonts w:asciiTheme="minorHAnsi" w:hAnsiTheme="minorHAnsi"/>
          <w:color w:val="1B3B5C"/>
          <w:sz w:val="20"/>
          <w:szCs w:val="26"/>
        </w:rPr>
      </w:pPr>
      <w:r w:rsidRPr="00E61E9C">
        <w:rPr>
          <w:rFonts w:asciiTheme="minorHAnsi" w:hAnsiTheme="minorHAnsi"/>
          <w:color w:val="1B3B5C"/>
          <w:sz w:val="20"/>
          <w:szCs w:val="26"/>
        </w:rPr>
        <w:t>Graphique inspiré du document</w:t>
      </w:r>
      <w:r w:rsidR="0071074A" w:rsidRPr="00E61E9C">
        <w:rPr>
          <w:rFonts w:asciiTheme="minorHAnsi" w:hAnsiTheme="minorHAnsi"/>
          <w:color w:val="1B3B5C"/>
          <w:sz w:val="20"/>
          <w:szCs w:val="26"/>
        </w:rPr>
        <w:t> </w:t>
      </w:r>
      <w:r w:rsidRPr="00E61E9C">
        <w:rPr>
          <w:rFonts w:asciiTheme="minorHAnsi" w:hAnsiTheme="minorHAnsi"/>
          <w:color w:val="1B3B5C"/>
          <w:sz w:val="20"/>
          <w:szCs w:val="26"/>
        </w:rPr>
        <w:t>: Syst</w:t>
      </w:r>
      <w:r w:rsidR="00DC72FB" w:rsidRPr="00E61E9C">
        <w:rPr>
          <w:rFonts w:asciiTheme="minorHAnsi" w:hAnsiTheme="minorHAnsi"/>
          <w:color w:val="1B3B5C"/>
          <w:sz w:val="20"/>
          <w:szCs w:val="26"/>
        </w:rPr>
        <w:t xml:space="preserve">èmes spatiaux </w:t>
      </w:r>
      <w:r w:rsidR="00FD2A43" w:rsidRPr="00E61E9C">
        <w:rPr>
          <w:rFonts w:asciiTheme="minorHAnsi" w:hAnsiTheme="minorHAnsi"/>
          <w:color w:val="1B3B5C"/>
          <w:sz w:val="20"/>
          <w:szCs w:val="26"/>
        </w:rPr>
        <w:t>-</w:t>
      </w:r>
      <w:r w:rsidR="00DC72FB" w:rsidRPr="00E61E9C">
        <w:rPr>
          <w:rFonts w:asciiTheme="minorHAnsi" w:hAnsiTheme="minorHAnsi"/>
          <w:color w:val="1B3B5C"/>
          <w:sz w:val="20"/>
          <w:szCs w:val="26"/>
        </w:rPr>
        <w:t xml:space="preserve"> Définition des niveaux de maturité de la t</w:t>
      </w:r>
      <w:r w:rsidRPr="00E61E9C">
        <w:rPr>
          <w:rFonts w:asciiTheme="minorHAnsi" w:hAnsiTheme="minorHAnsi"/>
          <w:color w:val="1B3B5C"/>
          <w:sz w:val="20"/>
          <w:szCs w:val="26"/>
        </w:rPr>
        <w:t>echnologie (NMT) et de leurs critères d’évaluation, ISO</w:t>
      </w:r>
      <w:r w:rsidR="001E7328" w:rsidRPr="00E61E9C">
        <w:rPr>
          <w:rFonts w:asciiTheme="minorHAnsi" w:hAnsiTheme="minorHAnsi"/>
          <w:color w:val="1B3B5C"/>
          <w:sz w:val="20"/>
          <w:szCs w:val="26"/>
        </w:rPr>
        <w:t> </w:t>
      </w:r>
      <w:r w:rsidRPr="00E61E9C">
        <w:rPr>
          <w:rFonts w:asciiTheme="minorHAnsi" w:hAnsiTheme="minorHAnsi"/>
          <w:color w:val="1B3B5C"/>
          <w:sz w:val="20"/>
          <w:szCs w:val="26"/>
        </w:rPr>
        <w:t>16290.</w:t>
      </w:r>
    </w:p>
    <w:p w14:paraId="33D2ABC7" w14:textId="3414CAD5" w:rsidR="00F357E7" w:rsidRPr="00E61E9C" w:rsidRDefault="00C16ADC" w:rsidP="00E958E0">
      <w:pPr>
        <w:rPr>
          <w:rFonts w:asciiTheme="minorHAnsi" w:hAnsiTheme="minorHAnsi"/>
          <w:color w:val="1B3B5C"/>
          <w:sz w:val="20"/>
          <w:szCs w:val="26"/>
        </w:rPr>
      </w:pPr>
      <w:r w:rsidRPr="00E61E9C">
        <w:rPr>
          <w:rFonts w:asciiTheme="minorHAnsi" w:hAnsiTheme="minorHAnsi"/>
          <w:color w:val="1B3B5C"/>
          <w:sz w:val="20"/>
          <w:szCs w:val="26"/>
        </w:rPr>
        <w:t>La norme</w:t>
      </w:r>
      <w:r w:rsidR="0071074A" w:rsidRPr="00E61E9C">
        <w:rPr>
          <w:rFonts w:asciiTheme="minorHAnsi" w:hAnsiTheme="minorHAnsi"/>
          <w:color w:val="1B3B5C"/>
          <w:sz w:val="20"/>
          <w:szCs w:val="26"/>
        </w:rPr>
        <w:t> </w:t>
      </w:r>
      <w:r w:rsidRPr="00E61E9C">
        <w:rPr>
          <w:rFonts w:asciiTheme="minorHAnsi" w:hAnsiTheme="minorHAnsi"/>
          <w:color w:val="1B3B5C"/>
          <w:sz w:val="20"/>
          <w:szCs w:val="26"/>
        </w:rPr>
        <w:t xml:space="preserve">ISO16290 est disponible pour consultation aux bureaux de </w:t>
      </w:r>
      <w:r w:rsidR="00B25376" w:rsidRPr="00E61E9C">
        <w:rPr>
          <w:rFonts w:asciiTheme="minorHAnsi" w:hAnsiTheme="minorHAnsi"/>
          <w:color w:val="1B3B5C"/>
          <w:sz w:val="20"/>
          <w:szCs w:val="26"/>
        </w:rPr>
        <w:t>PRIMA Québec</w:t>
      </w:r>
    </w:p>
    <w:p w14:paraId="5412CBA6" w14:textId="3BB1ECB5" w:rsidR="00F357E7" w:rsidRPr="00A967A5" w:rsidRDefault="00F357E7" w:rsidP="00E958E0">
      <w:pPr>
        <w:rPr>
          <w:rFonts w:asciiTheme="minorHAnsi" w:hAnsiTheme="minorHAnsi"/>
          <w:color w:val="1B3B5C"/>
          <w:sz w:val="22"/>
          <w:szCs w:val="26"/>
        </w:rPr>
        <w:sectPr w:rsidR="00F357E7" w:rsidRPr="00A967A5" w:rsidSect="004400FF">
          <w:headerReference w:type="default" r:id="rId17"/>
          <w:footerReference w:type="default" r:id="rId18"/>
          <w:pgSz w:w="12240" w:h="15840" w:code="1"/>
          <w:pgMar w:top="1664" w:right="1418" w:bottom="1440" w:left="1418" w:header="709" w:footer="709" w:gutter="0"/>
          <w:cols w:space="708"/>
          <w:docGrid w:linePitch="360"/>
        </w:sectPr>
      </w:pPr>
    </w:p>
    <w:p w14:paraId="27FB3C91" w14:textId="4F1DD604" w:rsidR="00C16ADC" w:rsidRPr="00A967A5" w:rsidRDefault="00C16ADC" w:rsidP="00171DE7">
      <w:pPr>
        <w:jc w:val="both"/>
        <w:rPr>
          <w:rFonts w:asciiTheme="minorHAnsi" w:hAnsiTheme="minorHAnsi"/>
          <w:color w:val="1B3B5C"/>
          <w:sz w:val="22"/>
          <w:szCs w:val="26"/>
        </w:rPr>
      </w:pPr>
    </w:p>
    <w:p w14:paraId="02944009" w14:textId="5176BB65" w:rsidR="00876246" w:rsidRPr="00A967A5" w:rsidRDefault="00E958E0" w:rsidP="00876246">
      <w:pPr>
        <w:pStyle w:val="Titre2"/>
        <w:jc w:val="center"/>
        <w:rPr>
          <w:color w:val="1B3B5C"/>
        </w:rPr>
      </w:pPr>
      <w:bookmarkStart w:id="3" w:name="_Toc419470448"/>
      <w:bookmarkStart w:id="4" w:name="_Toc528310130"/>
      <w:bookmarkStart w:id="5" w:name="_Toc11934433"/>
      <w:r w:rsidRPr="00A967A5">
        <w:rPr>
          <w:color w:val="1B3B5C"/>
        </w:rPr>
        <w:t>ANNEXE </w:t>
      </w:r>
      <w:r w:rsidR="00A233CC" w:rsidRPr="00A967A5">
        <w:rPr>
          <w:color w:val="1B3B5C"/>
        </w:rPr>
        <w:t>C</w:t>
      </w:r>
    </w:p>
    <w:p w14:paraId="48DB1E1B" w14:textId="77777777" w:rsidR="00FB5AAC" w:rsidRDefault="00FB5AAC" w:rsidP="00876246">
      <w:pPr>
        <w:pStyle w:val="Titre2"/>
        <w:jc w:val="center"/>
        <w:rPr>
          <w:rFonts w:asciiTheme="minorHAnsi" w:hAnsiTheme="minorHAnsi"/>
          <w:color w:val="1B3B5C"/>
          <w:sz w:val="24"/>
          <w:szCs w:val="24"/>
        </w:rPr>
      </w:pPr>
    </w:p>
    <w:p w14:paraId="464AF3F5" w14:textId="3DAD9FE0" w:rsidR="00876246" w:rsidRPr="00A967A5" w:rsidRDefault="00C81D85" w:rsidP="00876246">
      <w:pPr>
        <w:pStyle w:val="Titre2"/>
        <w:jc w:val="center"/>
        <w:rPr>
          <w:rFonts w:asciiTheme="minorHAnsi" w:hAnsiTheme="minorHAnsi"/>
          <w:color w:val="1B3B5C"/>
          <w:sz w:val="24"/>
          <w:szCs w:val="24"/>
        </w:rPr>
      </w:pPr>
      <w:r w:rsidRPr="00A967A5">
        <w:rPr>
          <w:rFonts w:asciiTheme="minorHAnsi" w:hAnsiTheme="minorHAnsi"/>
          <w:color w:val="1B3B5C"/>
          <w:sz w:val="24"/>
          <w:szCs w:val="24"/>
        </w:rPr>
        <w:t>Précisions sur certaines dépenses admissibles relatives aux frais de déplacement</w:t>
      </w:r>
      <w:bookmarkEnd w:id="3"/>
      <w:bookmarkEnd w:id="4"/>
      <w:bookmarkEnd w:id="5"/>
    </w:p>
    <w:p w14:paraId="0930EB1D" w14:textId="77777777" w:rsidR="00E958E0" w:rsidRPr="00A967A5" w:rsidRDefault="00E958E0" w:rsidP="00E958E0">
      <w:pPr>
        <w:rPr>
          <w:color w:val="1B3B5C"/>
        </w:rPr>
      </w:pPr>
    </w:p>
    <w:p w14:paraId="5B82D92E" w14:textId="6240CDF1" w:rsidR="00E958E0" w:rsidRPr="00A967A5" w:rsidRDefault="00876246" w:rsidP="00E958E0">
      <w:pPr>
        <w:rPr>
          <w:rFonts w:asciiTheme="minorHAnsi" w:hAnsiTheme="minorHAnsi" w:cstheme="minorHAnsi"/>
          <w:b/>
          <w:color w:val="1B3B5C"/>
          <w:sz w:val="22"/>
          <w:szCs w:val="22"/>
        </w:rPr>
      </w:pPr>
      <w:bookmarkStart w:id="6" w:name="_Hlk32222300"/>
      <w:r w:rsidRPr="00A967A5">
        <w:rPr>
          <w:rFonts w:asciiTheme="minorHAnsi" w:hAnsiTheme="minorHAnsi" w:cstheme="minorHAnsi"/>
          <w:b/>
          <w:color w:val="1B3B5C"/>
          <w:sz w:val="22"/>
          <w:szCs w:val="22"/>
        </w:rPr>
        <w:t>FRAIS DE DÉPLACEMENT</w:t>
      </w:r>
    </w:p>
    <w:p w14:paraId="5C28969A" w14:textId="77777777" w:rsidR="00FB5AAC" w:rsidRDefault="00FB5AAC" w:rsidP="00E958E0">
      <w:pPr>
        <w:rPr>
          <w:rFonts w:asciiTheme="minorHAnsi" w:hAnsiTheme="minorHAnsi" w:cstheme="minorHAnsi"/>
          <w:color w:val="1B3B5C"/>
          <w:sz w:val="22"/>
          <w:szCs w:val="22"/>
          <w:lang w:eastAsia="fr-CA"/>
        </w:rPr>
      </w:pPr>
    </w:p>
    <w:p w14:paraId="3A7BDE8B" w14:textId="6D010BA4" w:rsidR="00876246" w:rsidRPr="00A967A5" w:rsidRDefault="00876246" w:rsidP="00E958E0">
      <w:pP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Les frais de déplacement correspondent aux frais encourus lorsqu’une personne se déplace à l’extérieur de son lieu de travail habituel.</w:t>
      </w:r>
      <w:r w:rsidR="00E958E0" w:rsidRPr="00A967A5">
        <w:rPr>
          <w:rFonts w:asciiTheme="minorHAnsi" w:hAnsiTheme="minorHAnsi" w:cstheme="minorHAnsi"/>
          <w:color w:val="1B3B5C"/>
          <w:sz w:val="22"/>
          <w:szCs w:val="22"/>
          <w:lang w:eastAsia="fr-CA"/>
        </w:rPr>
        <w:t xml:space="preserve"> </w:t>
      </w:r>
      <w:r w:rsidRPr="00A967A5">
        <w:rPr>
          <w:rFonts w:asciiTheme="minorHAnsi" w:hAnsiTheme="minorHAnsi" w:cstheme="minorHAnsi"/>
          <w:color w:val="1B3B5C"/>
          <w:sz w:val="22"/>
          <w:szCs w:val="22"/>
          <w:lang w:eastAsia="fr-CA"/>
        </w:rPr>
        <w:t>La présente annexe concerne les frais de déplacement liés à certains modes de transport, à l’hébergement en établissement hôtelier ainsi qu’aux repas. D’autres frais de déplacement ou des remboursements supérieurs à ceux qui sont établis peuvent également être jugés nécessaires. Dans tous les cas, à moins de circonstances exceptionnelles, l’approche retenue doit démontrer un souci d’économie.</w:t>
      </w:r>
    </w:p>
    <w:p w14:paraId="44D64CA0" w14:textId="77777777" w:rsidR="00E958E0" w:rsidRPr="00A967A5" w:rsidRDefault="00E958E0" w:rsidP="00E958E0">
      <w:pPr>
        <w:rPr>
          <w:rFonts w:asciiTheme="minorHAnsi" w:hAnsiTheme="minorHAnsi" w:cstheme="minorHAnsi"/>
          <w:color w:val="1B3B5C"/>
          <w:sz w:val="22"/>
          <w:szCs w:val="22"/>
          <w:lang w:eastAsia="fr-CA"/>
        </w:rPr>
      </w:pPr>
    </w:p>
    <w:p w14:paraId="3E502D68" w14:textId="7183A43E" w:rsidR="00E958E0" w:rsidRPr="00A967A5" w:rsidRDefault="00876246" w:rsidP="00E958E0">
      <w:pPr>
        <w:rPr>
          <w:rFonts w:asciiTheme="minorHAnsi" w:hAnsiTheme="minorHAnsi" w:cstheme="minorHAnsi"/>
          <w:b/>
          <w:color w:val="1B3B5C"/>
          <w:sz w:val="22"/>
          <w:szCs w:val="22"/>
        </w:rPr>
      </w:pPr>
      <w:r w:rsidRPr="00A967A5">
        <w:rPr>
          <w:rFonts w:asciiTheme="minorHAnsi" w:hAnsiTheme="minorHAnsi" w:cstheme="minorHAnsi"/>
          <w:b/>
          <w:color w:val="1B3B5C"/>
          <w:sz w:val="22"/>
          <w:szCs w:val="22"/>
        </w:rPr>
        <w:t>TRANSPORT</w:t>
      </w:r>
    </w:p>
    <w:p w14:paraId="47F71583" w14:textId="77777777" w:rsidR="00FB5AAC" w:rsidRDefault="00FB5AAC" w:rsidP="00E958E0">
      <w:pPr>
        <w:rPr>
          <w:rFonts w:asciiTheme="minorHAnsi" w:hAnsiTheme="minorHAnsi" w:cstheme="minorHAnsi"/>
          <w:color w:val="1B3B5C"/>
          <w:sz w:val="22"/>
          <w:szCs w:val="22"/>
          <w:lang w:eastAsia="fr-CA"/>
        </w:rPr>
      </w:pPr>
    </w:p>
    <w:p w14:paraId="4A998CE5" w14:textId="78D96B52" w:rsidR="00876246" w:rsidRPr="00A967A5" w:rsidRDefault="00876246" w:rsidP="00E958E0">
      <w:pP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Le recours au transport en commun doit être privilégié dans la mesure où cela est plus économique que l’usage d’un véhicule personnel.</w:t>
      </w:r>
    </w:p>
    <w:p w14:paraId="7FBEFDE3" w14:textId="09582F59" w:rsidR="00876246" w:rsidRDefault="00876246" w:rsidP="00E958E0">
      <w:pP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Lors de l’utilisation d’un véhicule personnel, les taux suivants sont admissibles selon le kilométrage applicable :</w:t>
      </w:r>
    </w:p>
    <w:p w14:paraId="171D1624" w14:textId="77777777" w:rsidR="00FB5AAC" w:rsidRPr="00A967A5" w:rsidRDefault="00FB5AAC" w:rsidP="00E958E0">
      <w:pPr>
        <w:rPr>
          <w:rFonts w:asciiTheme="minorHAnsi" w:hAnsiTheme="minorHAnsi" w:cstheme="minorHAnsi"/>
          <w:color w:val="1B3B5C"/>
          <w:sz w:val="22"/>
          <w:szCs w:val="22"/>
          <w:lang w:eastAsia="fr-CA"/>
        </w:rPr>
      </w:pPr>
    </w:p>
    <w:tbl>
      <w:tblPr>
        <w:tblW w:w="7566" w:type="dxa"/>
        <w:tblInd w:w="70" w:type="dxa"/>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left w:w="70" w:type="dxa"/>
          <w:right w:w="70" w:type="dxa"/>
        </w:tblCellMar>
        <w:tblLook w:val="0000" w:firstRow="0" w:lastRow="0" w:firstColumn="0" w:lastColumn="0" w:noHBand="0" w:noVBand="0"/>
      </w:tblPr>
      <w:tblGrid>
        <w:gridCol w:w="3881"/>
        <w:gridCol w:w="3685"/>
      </w:tblGrid>
      <w:tr w:rsidR="00A967A5" w:rsidRPr="00A967A5" w14:paraId="2BA06605" w14:textId="77777777" w:rsidTr="00F45691">
        <w:trPr>
          <w:trHeight w:val="380"/>
        </w:trPr>
        <w:tc>
          <w:tcPr>
            <w:tcW w:w="3881" w:type="dxa"/>
            <w:shd w:val="clear" w:color="auto" w:fill="E1F7FF"/>
            <w:vAlign w:val="center"/>
          </w:tcPr>
          <w:p w14:paraId="5D1EDF5B" w14:textId="77777777" w:rsidR="00876246" w:rsidRPr="00A967A5" w:rsidRDefault="00876246" w:rsidP="00F45691">
            <w:pPr>
              <w:spacing w:before="60" w:after="60"/>
              <w:rPr>
                <w:rFonts w:asciiTheme="minorHAnsi" w:hAnsiTheme="minorHAnsi" w:cstheme="minorHAnsi"/>
                <w:b/>
                <w:color w:val="1B3B5C"/>
                <w:sz w:val="22"/>
                <w:szCs w:val="22"/>
                <w:lang w:eastAsia="fr-CA"/>
              </w:rPr>
            </w:pPr>
            <w:r w:rsidRPr="00A967A5">
              <w:rPr>
                <w:rFonts w:asciiTheme="minorHAnsi" w:hAnsiTheme="minorHAnsi" w:cstheme="minorHAnsi"/>
                <w:b/>
                <w:color w:val="1B3B5C"/>
                <w:sz w:val="22"/>
                <w:szCs w:val="22"/>
                <w:lang w:eastAsia="fr-CA"/>
              </w:rPr>
              <w:t>Kilométrage annuel</w:t>
            </w:r>
          </w:p>
        </w:tc>
        <w:tc>
          <w:tcPr>
            <w:tcW w:w="3685" w:type="dxa"/>
            <w:shd w:val="clear" w:color="auto" w:fill="E1F7FF"/>
            <w:vAlign w:val="center"/>
          </w:tcPr>
          <w:p w14:paraId="046B8380" w14:textId="77777777" w:rsidR="00876246" w:rsidRPr="00A967A5" w:rsidRDefault="00876246" w:rsidP="00F45691">
            <w:pPr>
              <w:spacing w:before="60" w:after="60"/>
              <w:jc w:val="center"/>
              <w:rPr>
                <w:rFonts w:asciiTheme="minorHAnsi" w:hAnsiTheme="minorHAnsi" w:cstheme="minorHAnsi"/>
                <w:b/>
                <w:color w:val="1B3B5C"/>
                <w:sz w:val="22"/>
                <w:szCs w:val="22"/>
                <w:lang w:eastAsia="fr-CA"/>
              </w:rPr>
            </w:pPr>
            <w:r w:rsidRPr="00A967A5">
              <w:rPr>
                <w:rFonts w:asciiTheme="minorHAnsi" w:hAnsiTheme="minorHAnsi" w:cstheme="minorHAnsi"/>
                <w:b/>
                <w:color w:val="1B3B5C"/>
                <w:sz w:val="22"/>
                <w:szCs w:val="22"/>
                <w:lang w:eastAsia="fr-CA"/>
              </w:rPr>
              <w:t>Taux</w:t>
            </w:r>
          </w:p>
        </w:tc>
      </w:tr>
      <w:tr w:rsidR="00A967A5" w:rsidRPr="00A967A5" w14:paraId="3A75A52F" w14:textId="77777777" w:rsidTr="00F45691">
        <w:trPr>
          <w:trHeight w:val="387"/>
        </w:trPr>
        <w:tc>
          <w:tcPr>
            <w:tcW w:w="3881" w:type="dxa"/>
            <w:vAlign w:val="center"/>
          </w:tcPr>
          <w:p w14:paraId="4376A136"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1</w:t>
            </w:r>
            <w:r w:rsidRPr="00A967A5">
              <w:rPr>
                <w:rFonts w:asciiTheme="minorHAnsi" w:hAnsiTheme="minorHAnsi" w:cstheme="minorHAnsi"/>
                <w:color w:val="1B3B5C"/>
                <w:sz w:val="22"/>
                <w:szCs w:val="22"/>
                <w:vertAlign w:val="superscript"/>
                <w:lang w:eastAsia="fr-CA"/>
              </w:rPr>
              <w:t>re</w:t>
            </w:r>
            <w:r w:rsidRPr="00A967A5">
              <w:rPr>
                <w:rFonts w:asciiTheme="minorHAnsi" w:hAnsiTheme="minorHAnsi" w:cstheme="minorHAnsi"/>
                <w:color w:val="1B3B5C"/>
                <w:sz w:val="22"/>
                <w:szCs w:val="22"/>
                <w:lang w:eastAsia="fr-CA"/>
              </w:rPr>
              <w:t> tranche : de 1 à 8 000 km</w:t>
            </w:r>
          </w:p>
        </w:tc>
        <w:tc>
          <w:tcPr>
            <w:tcW w:w="3685" w:type="dxa"/>
            <w:vAlign w:val="center"/>
          </w:tcPr>
          <w:p w14:paraId="391374D3" w14:textId="286A078B"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0,4</w:t>
            </w:r>
            <w:r w:rsidR="00355F71" w:rsidRPr="00A967A5">
              <w:rPr>
                <w:rFonts w:asciiTheme="minorHAnsi" w:hAnsiTheme="minorHAnsi" w:cstheme="minorHAnsi"/>
                <w:color w:val="1B3B5C"/>
                <w:sz w:val="22"/>
                <w:szCs w:val="22"/>
                <w:lang w:eastAsia="fr-CA"/>
              </w:rPr>
              <w:t>8</w:t>
            </w:r>
            <w:r w:rsidRPr="00A967A5">
              <w:rPr>
                <w:rFonts w:asciiTheme="minorHAnsi" w:hAnsiTheme="minorHAnsi" w:cstheme="minorHAnsi"/>
                <w:color w:val="1B3B5C"/>
                <w:sz w:val="22"/>
                <w:szCs w:val="22"/>
                <w:lang w:eastAsia="fr-CA"/>
              </w:rPr>
              <w:t> $/km</w:t>
            </w:r>
          </w:p>
        </w:tc>
      </w:tr>
      <w:tr w:rsidR="00A967A5" w:rsidRPr="00A967A5" w14:paraId="3F2A1195" w14:textId="77777777" w:rsidTr="00F45691">
        <w:trPr>
          <w:trHeight w:val="270"/>
        </w:trPr>
        <w:tc>
          <w:tcPr>
            <w:tcW w:w="3881" w:type="dxa"/>
            <w:vAlign w:val="center"/>
          </w:tcPr>
          <w:p w14:paraId="4E4ED071"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2</w:t>
            </w:r>
            <w:r w:rsidRPr="00A967A5">
              <w:rPr>
                <w:rFonts w:asciiTheme="minorHAnsi" w:hAnsiTheme="minorHAnsi" w:cstheme="minorHAnsi"/>
                <w:color w:val="1B3B5C"/>
                <w:sz w:val="22"/>
                <w:szCs w:val="22"/>
                <w:vertAlign w:val="superscript"/>
                <w:lang w:eastAsia="fr-CA"/>
              </w:rPr>
              <w:t>e</w:t>
            </w:r>
            <w:r w:rsidRPr="00A967A5">
              <w:rPr>
                <w:rFonts w:asciiTheme="minorHAnsi" w:hAnsiTheme="minorHAnsi" w:cstheme="minorHAnsi"/>
                <w:color w:val="1B3B5C"/>
                <w:sz w:val="22"/>
                <w:szCs w:val="22"/>
                <w:lang w:eastAsia="fr-CA"/>
              </w:rPr>
              <w:t> tranche : plus de 8 000 km</w:t>
            </w:r>
          </w:p>
        </w:tc>
        <w:tc>
          <w:tcPr>
            <w:tcW w:w="3685" w:type="dxa"/>
            <w:vAlign w:val="center"/>
          </w:tcPr>
          <w:p w14:paraId="409F6D1F" w14:textId="1472EDB8"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0,4</w:t>
            </w:r>
            <w:r w:rsidR="00355F71" w:rsidRPr="00A967A5">
              <w:rPr>
                <w:rFonts w:asciiTheme="minorHAnsi" w:hAnsiTheme="minorHAnsi" w:cstheme="minorHAnsi"/>
                <w:color w:val="1B3B5C"/>
                <w:sz w:val="22"/>
                <w:szCs w:val="22"/>
                <w:lang w:eastAsia="fr-CA"/>
              </w:rPr>
              <w:t>4</w:t>
            </w:r>
            <w:r w:rsidRPr="00A967A5">
              <w:rPr>
                <w:rFonts w:asciiTheme="minorHAnsi" w:hAnsiTheme="minorHAnsi" w:cstheme="minorHAnsi"/>
                <w:color w:val="1B3B5C"/>
                <w:sz w:val="22"/>
                <w:szCs w:val="22"/>
                <w:lang w:eastAsia="fr-CA"/>
              </w:rPr>
              <w:t> $/km</w:t>
            </w:r>
          </w:p>
        </w:tc>
      </w:tr>
    </w:tbl>
    <w:p w14:paraId="4BF15A5E" w14:textId="77777777" w:rsidR="00876246" w:rsidRPr="00A967A5" w:rsidRDefault="00876246" w:rsidP="00E958E0">
      <w:pP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Si un moyen de transport en commun approprié est disponible et qu’un véhicule personnel est utilisé, le taux admissible est réduit à 0,145 $ par kilomètre parcouru.</w:t>
      </w:r>
    </w:p>
    <w:p w14:paraId="54CE5C4B" w14:textId="77777777" w:rsidR="00E958E0" w:rsidRPr="00A967A5" w:rsidRDefault="00E958E0" w:rsidP="00E958E0">
      <w:pPr>
        <w:rPr>
          <w:rFonts w:asciiTheme="minorHAnsi" w:hAnsiTheme="minorHAnsi" w:cstheme="minorHAnsi"/>
          <w:color w:val="1B3B5C"/>
          <w:sz w:val="22"/>
          <w:szCs w:val="22"/>
          <w:lang w:eastAsia="fr-CA"/>
        </w:rPr>
      </w:pPr>
    </w:p>
    <w:p w14:paraId="78DF314F" w14:textId="77777777" w:rsidR="00E958E0" w:rsidRPr="00A967A5" w:rsidRDefault="00876246" w:rsidP="00E958E0">
      <w:pPr>
        <w:rPr>
          <w:rFonts w:asciiTheme="minorHAnsi" w:hAnsiTheme="minorHAnsi" w:cstheme="minorHAnsi"/>
          <w:b/>
          <w:color w:val="1B3B5C"/>
          <w:sz w:val="22"/>
          <w:szCs w:val="22"/>
        </w:rPr>
      </w:pPr>
      <w:r w:rsidRPr="00A967A5">
        <w:rPr>
          <w:rFonts w:asciiTheme="minorHAnsi" w:hAnsiTheme="minorHAnsi" w:cstheme="minorHAnsi"/>
          <w:b/>
          <w:color w:val="1B3B5C"/>
          <w:sz w:val="22"/>
          <w:szCs w:val="22"/>
        </w:rPr>
        <w:t>HÉBER</w:t>
      </w:r>
      <w:r w:rsidR="00E958E0" w:rsidRPr="00A967A5">
        <w:rPr>
          <w:rFonts w:asciiTheme="minorHAnsi" w:hAnsiTheme="minorHAnsi" w:cstheme="minorHAnsi"/>
          <w:b/>
          <w:color w:val="1B3B5C"/>
          <w:sz w:val="22"/>
          <w:szCs w:val="22"/>
        </w:rPr>
        <w:t>GEMENT EN ÉTABLISSEMENT HÔTELIER</w:t>
      </w:r>
    </w:p>
    <w:p w14:paraId="09524C13" w14:textId="77777777" w:rsidR="00FB5AAC" w:rsidRDefault="00FB5AAC" w:rsidP="00E958E0">
      <w:pPr>
        <w:rPr>
          <w:rFonts w:asciiTheme="minorHAnsi" w:hAnsiTheme="minorHAnsi" w:cstheme="minorHAnsi"/>
          <w:color w:val="1B3B5C"/>
          <w:sz w:val="22"/>
          <w:szCs w:val="22"/>
          <w:lang w:eastAsia="fr-CA"/>
        </w:rPr>
      </w:pPr>
    </w:p>
    <w:p w14:paraId="6B52C277" w14:textId="51E72E61" w:rsidR="00876246" w:rsidRDefault="00876246" w:rsidP="00E958E0">
      <w:pP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Les indemnités quotidiennes maximales sont les suivantes pour l’hébergement dans un établissement hôtelier :</w:t>
      </w:r>
    </w:p>
    <w:p w14:paraId="2CEB2E22" w14:textId="77777777" w:rsidR="00FB5AAC" w:rsidRPr="00A967A5" w:rsidRDefault="00FB5AAC" w:rsidP="00E958E0">
      <w:pPr>
        <w:rPr>
          <w:rFonts w:asciiTheme="minorHAnsi" w:hAnsiTheme="minorHAnsi" w:cstheme="minorHAnsi"/>
          <w:color w:val="1B3B5C"/>
          <w:sz w:val="22"/>
          <w:szCs w:val="22"/>
          <w:lang w:eastAsia="fr-CA"/>
        </w:rPr>
      </w:pPr>
    </w:p>
    <w:tbl>
      <w:tblPr>
        <w:tblW w:w="9409" w:type="dxa"/>
        <w:tblInd w:w="70" w:type="dxa"/>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left w:w="70" w:type="dxa"/>
          <w:right w:w="70" w:type="dxa"/>
        </w:tblCellMar>
        <w:tblLook w:val="0000" w:firstRow="0" w:lastRow="0" w:firstColumn="0" w:lastColumn="0" w:noHBand="0" w:noVBand="0"/>
      </w:tblPr>
      <w:tblGrid>
        <w:gridCol w:w="6379"/>
        <w:gridCol w:w="1559"/>
        <w:gridCol w:w="1471"/>
      </w:tblGrid>
      <w:tr w:rsidR="00A967A5" w:rsidRPr="00A967A5" w14:paraId="3A80693B" w14:textId="77777777" w:rsidTr="00F45691">
        <w:trPr>
          <w:cantSplit/>
        </w:trPr>
        <w:tc>
          <w:tcPr>
            <w:tcW w:w="6379" w:type="dxa"/>
            <w:vMerge w:val="restart"/>
            <w:shd w:val="clear" w:color="000000" w:fill="E1F7FF"/>
            <w:vAlign w:val="center"/>
          </w:tcPr>
          <w:p w14:paraId="21F2A037" w14:textId="77777777" w:rsidR="00876246" w:rsidRPr="00A967A5" w:rsidRDefault="00876246" w:rsidP="00F45691">
            <w:pPr>
              <w:spacing w:before="60" w:after="60"/>
              <w:rPr>
                <w:rFonts w:asciiTheme="minorHAnsi" w:hAnsiTheme="minorHAnsi" w:cstheme="minorHAnsi"/>
                <w:b/>
                <w:color w:val="1B3B5C"/>
                <w:sz w:val="22"/>
                <w:szCs w:val="22"/>
                <w:lang w:eastAsia="fr-CA"/>
              </w:rPr>
            </w:pPr>
            <w:r w:rsidRPr="00A967A5">
              <w:rPr>
                <w:rFonts w:asciiTheme="minorHAnsi" w:hAnsiTheme="minorHAnsi" w:cstheme="minorHAnsi"/>
                <w:b/>
                <w:color w:val="1B3B5C"/>
                <w:sz w:val="22"/>
                <w:szCs w:val="22"/>
                <w:lang w:eastAsia="fr-CA"/>
              </w:rPr>
              <w:t>Ville</w:t>
            </w:r>
          </w:p>
        </w:tc>
        <w:tc>
          <w:tcPr>
            <w:tcW w:w="3030" w:type="dxa"/>
            <w:gridSpan w:val="2"/>
            <w:shd w:val="clear" w:color="000000" w:fill="E1F7FF"/>
            <w:vAlign w:val="center"/>
          </w:tcPr>
          <w:p w14:paraId="73F93558" w14:textId="77777777" w:rsidR="00876246" w:rsidRPr="00A967A5" w:rsidRDefault="00876246" w:rsidP="00F45691">
            <w:pPr>
              <w:spacing w:before="60" w:after="60"/>
              <w:jc w:val="center"/>
              <w:rPr>
                <w:rFonts w:asciiTheme="minorHAnsi" w:hAnsiTheme="minorHAnsi" w:cstheme="minorHAnsi"/>
                <w:b/>
                <w:color w:val="1B3B5C"/>
                <w:sz w:val="22"/>
                <w:szCs w:val="22"/>
                <w:lang w:eastAsia="fr-CA"/>
              </w:rPr>
            </w:pPr>
            <w:r w:rsidRPr="00A967A5">
              <w:rPr>
                <w:rFonts w:asciiTheme="minorHAnsi" w:hAnsiTheme="minorHAnsi" w:cstheme="minorHAnsi"/>
                <w:b/>
                <w:color w:val="1B3B5C"/>
                <w:sz w:val="22"/>
                <w:szCs w:val="22"/>
                <w:lang w:eastAsia="fr-CA"/>
              </w:rPr>
              <w:t>Indemnités maximales</w:t>
            </w:r>
          </w:p>
        </w:tc>
      </w:tr>
      <w:tr w:rsidR="00A967A5" w:rsidRPr="00A967A5" w14:paraId="30EC8AB6" w14:textId="77777777" w:rsidTr="00F45691">
        <w:trPr>
          <w:cantSplit/>
        </w:trPr>
        <w:tc>
          <w:tcPr>
            <w:tcW w:w="6379" w:type="dxa"/>
            <w:vMerge/>
            <w:shd w:val="clear" w:color="000000" w:fill="E1F7FF"/>
          </w:tcPr>
          <w:p w14:paraId="6B51C470" w14:textId="77777777" w:rsidR="00876246" w:rsidRPr="00A967A5" w:rsidRDefault="00876246" w:rsidP="00F45691">
            <w:pPr>
              <w:spacing w:before="60" w:after="60"/>
              <w:rPr>
                <w:rFonts w:asciiTheme="minorHAnsi" w:hAnsiTheme="minorHAnsi" w:cstheme="minorHAnsi"/>
                <w:b/>
                <w:color w:val="1B3B5C"/>
                <w:sz w:val="22"/>
                <w:szCs w:val="22"/>
                <w:lang w:eastAsia="fr-CA"/>
              </w:rPr>
            </w:pPr>
          </w:p>
        </w:tc>
        <w:tc>
          <w:tcPr>
            <w:tcW w:w="1559" w:type="dxa"/>
            <w:shd w:val="clear" w:color="000000" w:fill="E1F7FF"/>
            <w:vAlign w:val="center"/>
          </w:tcPr>
          <w:p w14:paraId="3AE9EBE2" w14:textId="77777777" w:rsidR="00876246" w:rsidRPr="00A967A5" w:rsidRDefault="00876246" w:rsidP="00F45691">
            <w:pPr>
              <w:spacing w:before="60" w:after="60"/>
              <w:jc w:val="center"/>
              <w:rPr>
                <w:rFonts w:asciiTheme="minorHAnsi" w:hAnsiTheme="minorHAnsi" w:cstheme="minorHAnsi"/>
                <w:b/>
                <w:color w:val="1B3B5C"/>
                <w:sz w:val="22"/>
                <w:szCs w:val="22"/>
                <w:lang w:eastAsia="fr-CA"/>
              </w:rPr>
            </w:pPr>
            <w:r w:rsidRPr="00A967A5">
              <w:rPr>
                <w:rFonts w:asciiTheme="minorHAnsi" w:hAnsiTheme="minorHAnsi" w:cstheme="minorHAnsi"/>
                <w:b/>
                <w:color w:val="1B3B5C"/>
                <w:sz w:val="22"/>
                <w:szCs w:val="22"/>
                <w:lang w:eastAsia="fr-CA"/>
              </w:rPr>
              <w:t>Basse saison</w:t>
            </w:r>
            <w:r w:rsidRPr="00A967A5">
              <w:rPr>
                <w:rStyle w:val="Appelnotedebasdep"/>
                <w:rFonts w:asciiTheme="minorHAnsi" w:hAnsiTheme="minorHAnsi" w:cstheme="minorHAnsi"/>
                <w:b/>
                <w:color w:val="1B3B5C"/>
                <w:sz w:val="22"/>
                <w:szCs w:val="22"/>
                <w:lang w:eastAsia="fr-CA"/>
              </w:rPr>
              <w:footnoteReference w:id="7"/>
            </w:r>
          </w:p>
        </w:tc>
        <w:tc>
          <w:tcPr>
            <w:tcW w:w="1471" w:type="dxa"/>
            <w:shd w:val="clear" w:color="000000" w:fill="E1F7FF"/>
            <w:vAlign w:val="center"/>
          </w:tcPr>
          <w:p w14:paraId="3B0B05DC" w14:textId="77777777" w:rsidR="00876246" w:rsidRPr="00A967A5" w:rsidRDefault="00876246" w:rsidP="00F45691">
            <w:pPr>
              <w:spacing w:before="60" w:after="60"/>
              <w:jc w:val="center"/>
              <w:rPr>
                <w:rFonts w:asciiTheme="minorHAnsi" w:hAnsiTheme="minorHAnsi" w:cstheme="minorHAnsi"/>
                <w:b/>
                <w:color w:val="1B3B5C"/>
                <w:sz w:val="22"/>
                <w:szCs w:val="22"/>
                <w:lang w:eastAsia="fr-CA"/>
              </w:rPr>
            </w:pPr>
            <w:r w:rsidRPr="00A967A5">
              <w:rPr>
                <w:rFonts w:asciiTheme="minorHAnsi" w:hAnsiTheme="minorHAnsi" w:cstheme="minorHAnsi"/>
                <w:b/>
                <w:color w:val="1B3B5C"/>
                <w:sz w:val="22"/>
                <w:szCs w:val="22"/>
                <w:lang w:eastAsia="fr-CA"/>
              </w:rPr>
              <w:t>Haute saison</w:t>
            </w:r>
            <w:r w:rsidRPr="00A967A5">
              <w:rPr>
                <w:rStyle w:val="Appelnotedebasdep"/>
                <w:rFonts w:asciiTheme="minorHAnsi" w:hAnsiTheme="minorHAnsi" w:cstheme="minorHAnsi"/>
                <w:b/>
                <w:color w:val="1B3B5C"/>
                <w:sz w:val="22"/>
                <w:szCs w:val="22"/>
                <w:lang w:eastAsia="fr-CA"/>
              </w:rPr>
              <w:footnoteReference w:id="8"/>
            </w:r>
          </w:p>
        </w:tc>
      </w:tr>
      <w:tr w:rsidR="00A967A5" w:rsidRPr="00A967A5" w14:paraId="79339785" w14:textId="77777777" w:rsidTr="00F45691">
        <w:trPr>
          <w:cantSplit/>
        </w:trPr>
        <w:tc>
          <w:tcPr>
            <w:tcW w:w="6379" w:type="dxa"/>
          </w:tcPr>
          <w:p w14:paraId="7D922E06"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Territoire de la ville de Montréal</w:t>
            </w:r>
          </w:p>
        </w:tc>
        <w:tc>
          <w:tcPr>
            <w:tcW w:w="1559" w:type="dxa"/>
            <w:vAlign w:val="center"/>
          </w:tcPr>
          <w:p w14:paraId="6BFC8813" w14:textId="77777777"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126 $</w:t>
            </w:r>
          </w:p>
        </w:tc>
        <w:tc>
          <w:tcPr>
            <w:tcW w:w="1471" w:type="dxa"/>
            <w:vAlign w:val="center"/>
          </w:tcPr>
          <w:p w14:paraId="51FD3052" w14:textId="77777777"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138 $</w:t>
            </w:r>
          </w:p>
        </w:tc>
      </w:tr>
      <w:tr w:rsidR="00A967A5" w:rsidRPr="00A967A5" w14:paraId="64BDF007" w14:textId="77777777" w:rsidTr="00F45691">
        <w:trPr>
          <w:cantSplit/>
        </w:trPr>
        <w:tc>
          <w:tcPr>
            <w:tcW w:w="6379" w:type="dxa"/>
          </w:tcPr>
          <w:p w14:paraId="4B48D26F"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Territoire de la ville de Québec</w:t>
            </w:r>
          </w:p>
        </w:tc>
        <w:tc>
          <w:tcPr>
            <w:tcW w:w="3030" w:type="dxa"/>
            <w:gridSpan w:val="2"/>
            <w:vAlign w:val="center"/>
          </w:tcPr>
          <w:p w14:paraId="43BDD5C0" w14:textId="77777777"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106 $</w:t>
            </w:r>
          </w:p>
        </w:tc>
      </w:tr>
      <w:tr w:rsidR="00A967A5" w:rsidRPr="00A967A5" w14:paraId="1F359E6E" w14:textId="77777777" w:rsidTr="00F45691">
        <w:trPr>
          <w:cantSplit/>
        </w:trPr>
        <w:tc>
          <w:tcPr>
            <w:tcW w:w="6379" w:type="dxa"/>
          </w:tcPr>
          <w:p w14:paraId="65AE2F1B"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Villes de Laval, de Gatineau, de Longueuil, de Lac-Beauport et de Lac-Delage</w:t>
            </w:r>
          </w:p>
        </w:tc>
        <w:tc>
          <w:tcPr>
            <w:tcW w:w="1559" w:type="dxa"/>
            <w:vAlign w:val="center"/>
          </w:tcPr>
          <w:p w14:paraId="66521498" w14:textId="77777777"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102 $</w:t>
            </w:r>
          </w:p>
        </w:tc>
        <w:tc>
          <w:tcPr>
            <w:tcW w:w="1471" w:type="dxa"/>
            <w:vAlign w:val="center"/>
          </w:tcPr>
          <w:p w14:paraId="75ECF9BC" w14:textId="77777777"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110 $</w:t>
            </w:r>
          </w:p>
        </w:tc>
      </w:tr>
      <w:tr w:rsidR="00A967A5" w:rsidRPr="00A967A5" w14:paraId="15EDCA7A" w14:textId="77777777" w:rsidTr="00F45691">
        <w:trPr>
          <w:cantSplit/>
        </w:trPr>
        <w:tc>
          <w:tcPr>
            <w:tcW w:w="6379" w:type="dxa"/>
          </w:tcPr>
          <w:p w14:paraId="670BA29F"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Établissements situés ailleurs au Québec</w:t>
            </w:r>
          </w:p>
        </w:tc>
        <w:tc>
          <w:tcPr>
            <w:tcW w:w="1559" w:type="dxa"/>
            <w:vAlign w:val="center"/>
          </w:tcPr>
          <w:p w14:paraId="446AA499" w14:textId="77777777"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83 $</w:t>
            </w:r>
          </w:p>
        </w:tc>
        <w:tc>
          <w:tcPr>
            <w:tcW w:w="1471" w:type="dxa"/>
            <w:vAlign w:val="center"/>
          </w:tcPr>
          <w:p w14:paraId="4A395E91" w14:textId="77777777"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87 $</w:t>
            </w:r>
          </w:p>
        </w:tc>
      </w:tr>
      <w:tr w:rsidR="00876246" w:rsidRPr="00A967A5" w14:paraId="26D3BB5F" w14:textId="77777777" w:rsidTr="00F45691">
        <w:trPr>
          <w:cantSplit/>
        </w:trPr>
        <w:tc>
          <w:tcPr>
            <w:tcW w:w="6379" w:type="dxa"/>
          </w:tcPr>
          <w:p w14:paraId="5E7D7014"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Tout autre établissement</w:t>
            </w:r>
          </w:p>
        </w:tc>
        <w:tc>
          <w:tcPr>
            <w:tcW w:w="3030" w:type="dxa"/>
            <w:gridSpan w:val="2"/>
            <w:vAlign w:val="center"/>
          </w:tcPr>
          <w:p w14:paraId="0D418D3B" w14:textId="77777777" w:rsidR="00876246" w:rsidRPr="00A967A5" w:rsidRDefault="00876246" w:rsidP="00F45691">
            <w:pPr>
              <w:spacing w:before="60" w:after="60"/>
              <w:jc w:val="cente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79 $</w:t>
            </w:r>
          </w:p>
        </w:tc>
      </w:tr>
    </w:tbl>
    <w:p w14:paraId="1DEAD603" w14:textId="557107EF" w:rsidR="00E958E0" w:rsidRPr="00A967A5" w:rsidRDefault="00876246" w:rsidP="00E958E0">
      <w:pPr>
        <w:rPr>
          <w:rFonts w:asciiTheme="minorHAnsi" w:hAnsiTheme="minorHAnsi" w:cstheme="minorHAnsi"/>
          <w:b/>
          <w:color w:val="1B3B5C"/>
          <w:sz w:val="22"/>
          <w:szCs w:val="22"/>
        </w:rPr>
      </w:pPr>
      <w:r w:rsidRPr="00A967A5">
        <w:rPr>
          <w:rFonts w:asciiTheme="minorHAnsi" w:hAnsiTheme="minorHAnsi" w:cstheme="minorHAnsi"/>
          <w:b/>
          <w:color w:val="1B3B5C"/>
          <w:sz w:val="22"/>
          <w:szCs w:val="22"/>
        </w:rPr>
        <w:lastRenderedPageBreak/>
        <w:t>REPAS</w:t>
      </w:r>
    </w:p>
    <w:p w14:paraId="06262435" w14:textId="77777777" w:rsidR="00FB5AAC" w:rsidRDefault="00FB5AAC" w:rsidP="00E958E0">
      <w:pPr>
        <w:rPr>
          <w:rFonts w:asciiTheme="minorHAnsi" w:hAnsiTheme="minorHAnsi" w:cstheme="minorHAnsi"/>
          <w:color w:val="1B3B5C"/>
          <w:sz w:val="22"/>
          <w:szCs w:val="22"/>
          <w:lang w:eastAsia="fr-CA"/>
        </w:rPr>
      </w:pPr>
    </w:p>
    <w:p w14:paraId="766D6008" w14:textId="44D8E333" w:rsidR="00876246" w:rsidRDefault="00876246" w:rsidP="00E958E0">
      <w:pP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Les indemnités quotidiennes maximales sont les suivantes pour les repas</w:t>
      </w:r>
      <w:r w:rsidR="00FB5AAC">
        <w:rPr>
          <w:rFonts w:asciiTheme="minorHAnsi" w:hAnsiTheme="minorHAnsi" w:cstheme="minorHAnsi"/>
          <w:color w:val="1B3B5C"/>
          <w:sz w:val="22"/>
          <w:szCs w:val="22"/>
          <w:lang w:eastAsia="fr-CA"/>
        </w:rPr>
        <w:t> </w:t>
      </w:r>
      <w:r w:rsidRPr="00A967A5">
        <w:rPr>
          <w:rFonts w:asciiTheme="minorHAnsi" w:hAnsiTheme="minorHAnsi" w:cstheme="minorHAnsi"/>
          <w:color w:val="1B3B5C"/>
          <w:sz w:val="22"/>
          <w:szCs w:val="22"/>
          <w:lang w:eastAsia="fr-CA"/>
        </w:rPr>
        <w:t>:</w:t>
      </w:r>
    </w:p>
    <w:p w14:paraId="4F910420" w14:textId="77777777" w:rsidR="00FB5AAC" w:rsidRPr="00A967A5" w:rsidRDefault="00FB5AAC" w:rsidP="00E958E0">
      <w:pPr>
        <w:rPr>
          <w:rFonts w:asciiTheme="minorHAnsi" w:hAnsiTheme="minorHAnsi" w:cstheme="minorHAnsi"/>
          <w:color w:val="1B3B5C"/>
          <w:sz w:val="22"/>
          <w:szCs w:val="22"/>
          <w:lang w:eastAsia="fr-CA"/>
        </w:rPr>
      </w:pPr>
    </w:p>
    <w:tbl>
      <w:tblPr>
        <w:tblW w:w="0" w:type="auto"/>
        <w:tblInd w:w="70" w:type="dxa"/>
        <w:tblBorders>
          <w:top w:val="single" w:sz="4" w:space="0" w:color="0088CE"/>
          <w:left w:val="single" w:sz="4" w:space="0" w:color="0088CE"/>
          <w:bottom w:val="single" w:sz="4" w:space="0" w:color="0088CE"/>
          <w:right w:val="single" w:sz="4" w:space="0" w:color="0088CE"/>
          <w:insideH w:val="single" w:sz="4" w:space="0" w:color="0088CE"/>
          <w:insideV w:val="single" w:sz="4" w:space="0" w:color="0088CE"/>
        </w:tblBorders>
        <w:tblLayout w:type="fixed"/>
        <w:tblCellMar>
          <w:left w:w="70" w:type="dxa"/>
          <w:right w:w="70" w:type="dxa"/>
        </w:tblCellMar>
        <w:tblLook w:val="0000" w:firstRow="0" w:lastRow="0" w:firstColumn="0" w:lastColumn="0" w:noHBand="0" w:noVBand="0"/>
      </w:tblPr>
      <w:tblGrid>
        <w:gridCol w:w="2268"/>
        <w:gridCol w:w="2552"/>
      </w:tblGrid>
      <w:tr w:rsidR="00A967A5" w:rsidRPr="00A967A5" w14:paraId="2A80C843" w14:textId="77777777" w:rsidTr="00F45691">
        <w:tc>
          <w:tcPr>
            <w:tcW w:w="2268" w:type="dxa"/>
            <w:tcBorders>
              <w:top w:val="nil"/>
              <w:left w:val="nil"/>
            </w:tcBorders>
            <w:shd w:val="clear" w:color="auto" w:fill="auto"/>
          </w:tcPr>
          <w:p w14:paraId="5D0A16DB" w14:textId="77777777" w:rsidR="00876246" w:rsidRPr="00A967A5" w:rsidRDefault="00876246" w:rsidP="00F45691">
            <w:pPr>
              <w:spacing w:before="60" w:after="60"/>
              <w:rPr>
                <w:rFonts w:asciiTheme="minorHAnsi" w:hAnsiTheme="minorHAnsi" w:cstheme="minorHAnsi"/>
                <w:b/>
                <w:color w:val="1B3B5C"/>
                <w:sz w:val="22"/>
                <w:szCs w:val="22"/>
                <w:lang w:eastAsia="fr-CA"/>
              </w:rPr>
            </w:pPr>
          </w:p>
        </w:tc>
        <w:tc>
          <w:tcPr>
            <w:tcW w:w="2552" w:type="dxa"/>
            <w:shd w:val="clear" w:color="auto" w:fill="E1F7FF"/>
          </w:tcPr>
          <w:p w14:paraId="671BA473" w14:textId="77777777" w:rsidR="00876246" w:rsidRPr="00A967A5" w:rsidRDefault="00876246" w:rsidP="00F45691">
            <w:pPr>
              <w:spacing w:before="60" w:after="60"/>
              <w:jc w:val="center"/>
              <w:rPr>
                <w:rFonts w:asciiTheme="minorHAnsi" w:hAnsiTheme="minorHAnsi" w:cstheme="minorHAnsi"/>
                <w:b/>
                <w:color w:val="1B3B5C"/>
                <w:sz w:val="22"/>
                <w:szCs w:val="22"/>
                <w:lang w:eastAsia="fr-CA"/>
              </w:rPr>
            </w:pPr>
            <w:r w:rsidRPr="00A967A5">
              <w:rPr>
                <w:rFonts w:asciiTheme="minorHAnsi" w:hAnsiTheme="minorHAnsi" w:cstheme="minorHAnsi"/>
                <w:b/>
                <w:color w:val="1B3B5C"/>
                <w:sz w:val="22"/>
                <w:szCs w:val="22"/>
                <w:lang w:eastAsia="fr-CA"/>
              </w:rPr>
              <w:t>Taux applicables</w:t>
            </w:r>
          </w:p>
        </w:tc>
      </w:tr>
      <w:tr w:rsidR="00A967A5" w:rsidRPr="00A967A5" w14:paraId="295A1E9F" w14:textId="77777777" w:rsidTr="00F45691">
        <w:tc>
          <w:tcPr>
            <w:tcW w:w="2268" w:type="dxa"/>
            <w:tcBorders>
              <w:bottom w:val="nil"/>
            </w:tcBorders>
          </w:tcPr>
          <w:p w14:paraId="298F8F2D"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Déjeuner</w:t>
            </w:r>
          </w:p>
        </w:tc>
        <w:tc>
          <w:tcPr>
            <w:tcW w:w="2552" w:type="dxa"/>
            <w:tcBorders>
              <w:bottom w:val="nil"/>
            </w:tcBorders>
          </w:tcPr>
          <w:p w14:paraId="03748D37" w14:textId="77777777" w:rsidR="00876246" w:rsidRPr="00A967A5" w:rsidRDefault="00876246" w:rsidP="00F45691">
            <w:pPr>
              <w:spacing w:before="60" w:after="60"/>
              <w:jc w:val="center"/>
              <w:rPr>
                <w:rFonts w:asciiTheme="minorHAnsi" w:eastAsiaTheme="majorEastAsia" w:hAnsiTheme="minorHAnsi" w:cstheme="minorHAnsi"/>
                <w:iCs/>
                <w:color w:val="1B3B5C"/>
                <w:sz w:val="22"/>
                <w:szCs w:val="22"/>
                <w:lang w:eastAsia="fr-CA"/>
              </w:rPr>
            </w:pPr>
            <w:r w:rsidRPr="00A967A5">
              <w:rPr>
                <w:rFonts w:asciiTheme="minorHAnsi" w:hAnsiTheme="minorHAnsi" w:cstheme="minorHAnsi"/>
                <w:color w:val="1B3B5C"/>
                <w:sz w:val="22"/>
                <w:szCs w:val="22"/>
                <w:lang w:eastAsia="fr-CA"/>
              </w:rPr>
              <w:t>10,40 $</w:t>
            </w:r>
          </w:p>
        </w:tc>
      </w:tr>
      <w:tr w:rsidR="00A967A5" w:rsidRPr="00A967A5" w14:paraId="0770F7DA" w14:textId="77777777" w:rsidTr="00F45691">
        <w:tc>
          <w:tcPr>
            <w:tcW w:w="2268" w:type="dxa"/>
            <w:tcBorders>
              <w:top w:val="nil"/>
              <w:bottom w:val="nil"/>
            </w:tcBorders>
          </w:tcPr>
          <w:p w14:paraId="0155709D"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Dîner</w:t>
            </w:r>
          </w:p>
        </w:tc>
        <w:tc>
          <w:tcPr>
            <w:tcW w:w="2552" w:type="dxa"/>
            <w:tcBorders>
              <w:top w:val="nil"/>
              <w:bottom w:val="nil"/>
            </w:tcBorders>
          </w:tcPr>
          <w:p w14:paraId="45CDE903" w14:textId="77777777" w:rsidR="00876246" w:rsidRPr="00A967A5" w:rsidRDefault="00876246" w:rsidP="00F45691">
            <w:pPr>
              <w:spacing w:before="60" w:after="60"/>
              <w:jc w:val="center"/>
              <w:rPr>
                <w:rFonts w:asciiTheme="minorHAnsi" w:eastAsiaTheme="majorEastAsia" w:hAnsiTheme="minorHAnsi" w:cstheme="minorHAnsi"/>
                <w:iCs/>
                <w:color w:val="1B3B5C"/>
                <w:sz w:val="22"/>
                <w:szCs w:val="22"/>
                <w:lang w:eastAsia="fr-CA"/>
              </w:rPr>
            </w:pPr>
            <w:r w:rsidRPr="00A967A5">
              <w:rPr>
                <w:rFonts w:asciiTheme="minorHAnsi" w:hAnsiTheme="minorHAnsi" w:cstheme="minorHAnsi"/>
                <w:color w:val="1B3B5C"/>
                <w:sz w:val="22"/>
                <w:szCs w:val="22"/>
                <w:lang w:eastAsia="fr-CA"/>
              </w:rPr>
              <w:t>14,30 $</w:t>
            </w:r>
          </w:p>
        </w:tc>
      </w:tr>
      <w:tr w:rsidR="00A967A5" w:rsidRPr="00A967A5" w14:paraId="342FEE8A" w14:textId="77777777" w:rsidTr="00F45691">
        <w:tc>
          <w:tcPr>
            <w:tcW w:w="2268" w:type="dxa"/>
            <w:tcBorders>
              <w:top w:val="nil"/>
            </w:tcBorders>
          </w:tcPr>
          <w:p w14:paraId="13E12A62" w14:textId="77777777" w:rsidR="00876246" w:rsidRPr="00A967A5" w:rsidRDefault="00876246" w:rsidP="00F45691">
            <w:pPr>
              <w:spacing w:before="60" w:after="60"/>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Souper</w:t>
            </w:r>
          </w:p>
        </w:tc>
        <w:tc>
          <w:tcPr>
            <w:tcW w:w="2552" w:type="dxa"/>
            <w:tcBorders>
              <w:top w:val="nil"/>
            </w:tcBorders>
          </w:tcPr>
          <w:p w14:paraId="4023B051" w14:textId="77777777" w:rsidR="00876246" w:rsidRPr="00A967A5" w:rsidRDefault="00876246" w:rsidP="00F45691">
            <w:pPr>
              <w:spacing w:before="60" w:after="60"/>
              <w:jc w:val="center"/>
              <w:rPr>
                <w:rFonts w:asciiTheme="minorHAnsi" w:eastAsiaTheme="majorEastAsia" w:hAnsiTheme="minorHAnsi" w:cstheme="minorHAnsi"/>
                <w:iCs/>
                <w:color w:val="1B3B5C"/>
                <w:sz w:val="22"/>
                <w:szCs w:val="22"/>
                <w:lang w:eastAsia="fr-CA"/>
              </w:rPr>
            </w:pPr>
            <w:r w:rsidRPr="00A967A5">
              <w:rPr>
                <w:rFonts w:asciiTheme="minorHAnsi" w:hAnsiTheme="minorHAnsi" w:cstheme="minorHAnsi"/>
                <w:color w:val="1B3B5C"/>
                <w:sz w:val="22"/>
                <w:szCs w:val="22"/>
                <w:lang w:eastAsia="fr-CA"/>
              </w:rPr>
              <w:t>21,55 $</w:t>
            </w:r>
          </w:p>
        </w:tc>
      </w:tr>
      <w:tr w:rsidR="00876246" w:rsidRPr="00A967A5" w14:paraId="43975160" w14:textId="77777777" w:rsidTr="00F45691">
        <w:tc>
          <w:tcPr>
            <w:tcW w:w="2268" w:type="dxa"/>
          </w:tcPr>
          <w:p w14:paraId="2DDEF92E" w14:textId="77777777" w:rsidR="00876246" w:rsidRPr="00A967A5" w:rsidRDefault="00876246" w:rsidP="00F45691">
            <w:pPr>
              <w:spacing w:before="60" w:after="60"/>
              <w:rPr>
                <w:rFonts w:asciiTheme="minorHAnsi" w:hAnsiTheme="minorHAnsi" w:cstheme="minorHAnsi"/>
                <w:b/>
                <w:color w:val="1B3B5C"/>
                <w:sz w:val="22"/>
                <w:szCs w:val="22"/>
                <w:lang w:eastAsia="fr-CA"/>
              </w:rPr>
            </w:pPr>
            <w:r w:rsidRPr="00A967A5">
              <w:rPr>
                <w:rFonts w:asciiTheme="minorHAnsi" w:hAnsiTheme="minorHAnsi" w:cstheme="minorHAnsi"/>
                <w:b/>
                <w:color w:val="1B3B5C"/>
                <w:sz w:val="22"/>
                <w:szCs w:val="22"/>
                <w:lang w:eastAsia="fr-CA"/>
              </w:rPr>
              <w:t>Total</w:t>
            </w:r>
          </w:p>
        </w:tc>
        <w:tc>
          <w:tcPr>
            <w:tcW w:w="2552" w:type="dxa"/>
          </w:tcPr>
          <w:p w14:paraId="5E0A1367" w14:textId="77777777" w:rsidR="00876246" w:rsidRPr="00A967A5" w:rsidRDefault="00876246" w:rsidP="00F45691">
            <w:pPr>
              <w:spacing w:before="60" w:after="60"/>
              <w:jc w:val="center"/>
              <w:rPr>
                <w:rFonts w:asciiTheme="minorHAnsi" w:eastAsiaTheme="majorEastAsia" w:hAnsiTheme="minorHAnsi" w:cstheme="minorHAnsi"/>
                <w:b/>
                <w:iCs/>
                <w:color w:val="1B3B5C"/>
                <w:sz w:val="22"/>
                <w:szCs w:val="22"/>
                <w:lang w:eastAsia="fr-CA"/>
              </w:rPr>
            </w:pPr>
            <w:r w:rsidRPr="00A967A5">
              <w:rPr>
                <w:rFonts w:asciiTheme="minorHAnsi" w:hAnsiTheme="minorHAnsi" w:cstheme="minorHAnsi"/>
                <w:b/>
                <w:color w:val="1B3B5C"/>
                <w:sz w:val="22"/>
                <w:szCs w:val="22"/>
                <w:lang w:eastAsia="fr-CA"/>
              </w:rPr>
              <w:t>46,25 $</w:t>
            </w:r>
          </w:p>
        </w:tc>
      </w:tr>
    </w:tbl>
    <w:p w14:paraId="1F19AC7D" w14:textId="77777777" w:rsidR="00876246" w:rsidRPr="00A967A5" w:rsidRDefault="00876246" w:rsidP="00876246">
      <w:pPr>
        <w:rPr>
          <w:rFonts w:asciiTheme="minorHAnsi" w:hAnsiTheme="minorHAnsi" w:cstheme="minorHAnsi"/>
          <w:color w:val="1B3B5C"/>
          <w:sz w:val="22"/>
          <w:szCs w:val="22"/>
          <w:lang w:eastAsia="fr-CA"/>
        </w:rPr>
      </w:pPr>
    </w:p>
    <w:p w14:paraId="69D25D1C" w14:textId="1C4C8EA7" w:rsidR="000F54C6" w:rsidRPr="00A967A5" w:rsidRDefault="00876246" w:rsidP="00E958E0">
      <w:pPr>
        <w:rPr>
          <w:rFonts w:asciiTheme="minorHAnsi" w:hAnsiTheme="minorHAnsi" w:cstheme="minorHAnsi"/>
          <w:color w:val="1B3B5C"/>
          <w:sz w:val="22"/>
          <w:szCs w:val="22"/>
          <w:lang w:eastAsia="fr-CA"/>
        </w:rPr>
      </w:pPr>
      <w:r w:rsidRPr="00A967A5">
        <w:rPr>
          <w:rFonts w:asciiTheme="minorHAnsi" w:hAnsiTheme="minorHAnsi" w:cstheme="minorHAnsi"/>
          <w:color w:val="1B3B5C"/>
          <w:sz w:val="22"/>
          <w:szCs w:val="22"/>
          <w:lang w:eastAsia="fr-CA"/>
        </w:rPr>
        <w:t>Les taux ci-dessus incluent les taxes et</w:t>
      </w:r>
      <w:r w:rsidR="004132B9">
        <w:rPr>
          <w:rFonts w:asciiTheme="minorHAnsi" w:hAnsiTheme="minorHAnsi" w:cstheme="minorHAnsi"/>
          <w:color w:val="1B3B5C"/>
          <w:sz w:val="22"/>
          <w:szCs w:val="22"/>
          <w:lang w:eastAsia="fr-CA"/>
        </w:rPr>
        <w:t xml:space="preserve"> </w:t>
      </w:r>
      <w:r w:rsidRPr="00A967A5">
        <w:rPr>
          <w:rFonts w:asciiTheme="minorHAnsi" w:hAnsiTheme="minorHAnsi" w:cstheme="minorHAnsi"/>
          <w:color w:val="1B3B5C"/>
          <w:sz w:val="22"/>
          <w:szCs w:val="22"/>
          <w:lang w:eastAsia="fr-CA"/>
        </w:rPr>
        <w:t>les pourboires.</w:t>
      </w:r>
      <w:bookmarkEnd w:id="6"/>
    </w:p>
    <w:sectPr w:rsidR="000F54C6" w:rsidRPr="00A967A5" w:rsidSect="00FB5AAC">
      <w:pgSz w:w="12240" w:h="15840" w:code="1"/>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AC4D1" w14:textId="77777777" w:rsidR="00BB1543" w:rsidRDefault="00BB1543">
      <w:r>
        <w:separator/>
      </w:r>
    </w:p>
  </w:endnote>
  <w:endnote w:type="continuationSeparator" w:id="0">
    <w:p w14:paraId="4668F0F9" w14:textId="77777777" w:rsidR="00BB1543" w:rsidRDefault="00BB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89701" w14:textId="77777777" w:rsidR="0067209A" w:rsidRDefault="0067209A" w:rsidP="004364BE">
    <w:pPr>
      <w:tabs>
        <w:tab w:val="right" w:pos="9404"/>
      </w:tabs>
      <w:autoSpaceDE w:val="0"/>
      <w:autoSpaceDN w:val="0"/>
      <w:adjustRightInd w:val="0"/>
      <w:rPr>
        <w:rFonts w:ascii="Helvetica" w:hAnsi="Helvetica" w:cs="Arial"/>
        <w:b/>
        <w:i/>
        <w:color w:val="4F81BD"/>
        <w:sz w:val="18"/>
        <w:szCs w:val="18"/>
      </w:rPr>
    </w:pPr>
  </w:p>
  <w:p w14:paraId="2F9F6D69" w14:textId="72B75D38" w:rsidR="00690C4E" w:rsidRPr="00DB4FF9" w:rsidRDefault="002C10C8" w:rsidP="00AD5E38">
    <w:pPr>
      <w:pStyle w:val="Paragraphedeliste"/>
      <w:tabs>
        <w:tab w:val="right" w:pos="10773"/>
      </w:tabs>
      <w:autoSpaceDE w:val="0"/>
      <w:autoSpaceDN w:val="0"/>
      <w:adjustRightInd w:val="0"/>
      <w:spacing w:after="0"/>
      <w:ind w:left="0"/>
      <w:rPr>
        <w:rFonts w:ascii="Helvetica" w:hAnsi="Helvetica" w:cs="Arial"/>
        <w:b/>
        <w:color w:val="4F81BD"/>
        <w:sz w:val="20"/>
        <w:szCs w:val="20"/>
      </w:rPr>
    </w:pPr>
    <w:r>
      <w:rPr>
        <w:rFonts w:ascii="Helvetica" w:hAnsi="Helvetica" w:cs="Arial"/>
        <w:b/>
        <w:color w:val="4F81BD"/>
        <w:sz w:val="18"/>
        <w:szCs w:val="18"/>
      </w:rPr>
      <w:t>APPEL DE PROJETS</w:t>
    </w:r>
    <w:r w:rsidR="00FD2A43">
      <w:rPr>
        <w:rFonts w:ascii="Helvetica" w:hAnsi="Helvetica" w:cs="Arial"/>
        <w:b/>
        <w:color w:val="4F81BD"/>
        <w:sz w:val="18"/>
        <w:szCs w:val="18"/>
      </w:rPr>
      <w:t> </w:t>
    </w:r>
    <w:r>
      <w:rPr>
        <w:rFonts w:ascii="Helvetica" w:hAnsi="Helvetica" w:cs="Arial"/>
        <w:b/>
        <w:color w:val="4F81BD"/>
        <w:sz w:val="18"/>
        <w:szCs w:val="18"/>
      </w:rPr>
      <w:t>R</w:t>
    </w:r>
    <w:r w:rsidR="00457B36">
      <w:rPr>
        <w:rFonts w:ascii="Helvetica" w:hAnsi="Helvetica" w:cs="Arial"/>
        <w:b/>
        <w:color w:val="4F81BD"/>
        <w:sz w:val="18"/>
        <w:szCs w:val="18"/>
      </w:rPr>
      <w:t>2</w:t>
    </w:r>
    <w:r w:rsidR="00C11E9F">
      <w:rPr>
        <w:rFonts w:ascii="Helvetica" w:hAnsi="Helvetica" w:cs="Arial"/>
        <w:b/>
        <w:color w:val="4F81BD"/>
        <w:sz w:val="18"/>
        <w:szCs w:val="18"/>
      </w:rPr>
      <w:t>2</w:t>
    </w:r>
    <w:r>
      <w:rPr>
        <w:rFonts w:ascii="Helvetica" w:hAnsi="Helvetica" w:cs="Arial"/>
        <w:b/>
        <w:color w:val="4F81BD"/>
        <w:sz w:val="18"/>
        <w:szCs w:val="18"/>
      </w:rPr>
      <w:t xml:space="preserve"> </w:t>
    </w:r>
    <w:r w:rsidR="00E958E0">
      <w:rPr>
        <w:rFonts w:ascii="Helvetica" w:hAnsi="Helvetica" w:cs="Arial"/>
        <w:b/>
        <w:color w:val="4F81BD"/>
        <w:sz w:val="18"/>
        <w:szCs w:val="18"/>
      </w:rPr>
      <w:t xml:space="preserve">                                                                                                           </w:t>
    </w:r>
    <w:r w:rsidR="00FD2A43">
      <w:rPr>
        <w:rFonts w:ascii="Helvetica" w:hAnsi="Helvetica" w:cs="Arial"/>
        <w:b/>
        <w:color w:val="4F81BD"/>
        <w:sz w:val="18"/>
        <w:szCs w:val="18"/>
      </w:rPr>
      <w:t xml:space="preserve">- </w:t>
    </w:r>
    <w:r w:rsidR="00690C4E" w:rsidRPr="00DB4FF9">
      <w:rPr>
        <w:rFonts w:ascii="Helvetica" w:hAnsi="Helvetica" w:cs="Arial"/>
        <w:b/>
        <w:color w:val="4F81BD"/>
        <w:sz w:val="18"/>
        <w:szCs w:val="18"/>
      </w:rPr>
      <w:fldChar w:fldCharType="begin"/>
    </w:r>
    <w:r w:rsidR="00690C4E" w:rsidRPr="00DB4FF9">
      <w:rPr>
        <w:rFonts w:ascii="Helvetica" w:hAnsi="Helvetica" w:cs="Arial"/>
        <w:b/>
        <w:color w:val="4F81BD"/>
        <w:sz w:val="18"/>
        <w:szCs w:val="18"/>
      </w:rPr>
      <w:instrText xml:space="preserve"> PAGE </w:instrText>
    </w:r>
    <w:r w:rsidR="00690C4E" w:rsidRPr="00DB4FF9">
      <w:rPr>
        <w:rFonts w:ascii="Helvetica" w:hAnsi="Helvetica" w:cs="Arial"/>
        <w:b/>
        <w:color w:val="4F81BD"/>
        <w:sz w:val="18"/>
        <w:szCs w:val="18"/>
      </w:rPr>
      <w:fldChar w:fldCharType="separate"/>
    </w:r>
    <w:r w:rsidR="00E61E9C">
      <w:rPr>
        <w:rFonts w:ascii="Helvetica" w:hAnsi="Helvetica" w:cs="Arial"/>
        <w:b/>
        <w:noProof/>
        <w:color w:val="4F81BD"/>
        <w:sz w:val="18"/>
        <w:szCs w:val="18"/>
      </w:rPr>
      <w:t>12</w:t>
    </w:r>
    <w:r w:rsidR="00690C4E" w:rsidRPr="00DB4FF9">
      <w:rPr>
        <w:rFonts w:ascii="Helvetica" w:hAnsi="Helvetica" w:cs="Arial"/>
        <w:b/>
        <w:color w:val="4F81BD"/>
        <w:sz w:val="18"/>
        <w:szCs w:val="18"/>
      </w:rPr>
      <w:fldChar w:fldCharType="end"/>
    </w:r>
    <w:r w:rsidR="00DB4FF9">
      <w:rPr>
        <w:rFonts w:ascii="Helvetica" w:hAnsi="Helvetica" w:cs="Arial"/>
        <w:b/>
        <w:color w:val="4F81BD"/>
        <w:sz w:val="18"/>
        <w:szCs w:val="18"/>
      </w:rPr>
      <w:t xml:space="preserve"> </w:t>
    </w:r>
    <w:r w:rsidR="00FD2A43">
      <w:rPr>
        <w:rFonts w:ascii="Helvetica" w:hAnsi="Helvetica" w:cs="Arial"/>
        <w:b/>
        <w:color w:val="4F81BD"/>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1D766" w14:textId="77777777" w:rsidR="00BB1543" w:rsidRDefault="00BB1543">
      <w:r>
        <w:separator/>
      </w:r>
    </w:p>
  </w:footnote>
  <w:footnote w:type="continuationSeparator" w:id="0">
    <w:p w14:paraId="3BA3EE94" w14:textId="77777777" w:rsidR="00BB1543" w:rsidRDefault="00BB1543">
      <w:r>
        <w:continuationSeparator/>
      </w:r>
    </w:p>
  </w:footnote>
  <w:footnote w:id="1">
    <w:p w14:paraId="56DD27B8" w14:textId="4098B726" w:rsidR="00E125E3" w:rsidRPr="00207680" w:rsidRDefault="00E125E3" w:rsidP="00E125E3">
      <w:pPr>
        <w:pStyle w:val="Notedebasdepage"/>
        <w:rPr>
          <w:rFonts w:asciiTheme="minorHAnsi" w:hAnsiTheme="minorHAnsi"/>
          <w:sz w:val="16"/>
          <w:szCs w:val="16"/>
        </w:rPr>
      </w:pPr>
      <w:r w:rsidRPr="00A967A5">
        <w:rPr>
          <w:rStyle w:val="Appelnotedebasdep"/>
          <w:rFonts w:asciiTheme="minorHAnsi" w:hAnsiTheme="minorHAnsi"/>
          <w:color w:val="1B3B5C"/>
          <w:sz w:val="16"/>
          <w:szCs w:val="16"/>
        </w:rPr>
        <w:footnoteRef/>
      </w:r>
      <w:r w:rsidRPr="00A967A5">
        <w:rPr>
          <w:rFonts w:asciiTheme="minorHAnsi" w:hAnsiTheme="minorHAnsi"/>
          <w:color w:val="1B3B5C"/>
          <w:sz w:val="16"/>
          <w:szCs w:val="16"/>
        </w:rPr>
        <w:t xml:space="preserve"> </w:t>
      </w:r>
      <w:r w:rsidRPr="00A967A5">
        <w:rPr>
          <w:rFonts w:asciiTheme="minorHAnsi" w:hAnsiTheme="minorHAnsi"/>
          <w:i/>
          <w:color w:val="1B3B5C"/>
          <w:sz w:val="16"/>
          <w:szCs w:val="16"/>
        </w:rPr>
        <w:t>La définition des différents niveaux de TRL est rappelé</w:t>
      </w:r>
      <w:r w:rsidR="00465A8A" w:rsidRPr="00A967A5">
        <w:rPr>
          <w:rFonts w:asciiTheme="minorHAnsi" w:hAnsiTheme="minorHAnsi"/>
          <w:i/>
          <w:color w:val="1B3B5C"/>
          <w:sz w:val="16"/>
          <w:szCs w:val="16"/>
        </w:rPr>
        <w:t>e</w:t>
      </w:r>
      <w:r w:rsidRPr="00A967A5">
        <w:rPr>
          <w:rFonts w:asciiTheme="minorHAnsi" w:hAnsiTheme="minorHAnsi"/>
          <w:i/>
          <w:color w:val="1B3B5C"/>
          <w:sz w:val="16"/>
          <w:szCs w:val="16"/>
        </w:rPr>
        <w:t xml:space="preserve"> à l’annexe </w:t>
      </w:r>
      <w:r w:rsidR="00E54CF6" w:rsidRPr="00A967A5">
        <w:rPr>
          <w:rFonts w:asciiTheme="minorHAnsi" w:hAnsiTheme="minorHAnsi"/>
          <w:i/>
          <w:color w:val="1B3B5C"/>
          <w:sz w:val="16"/>
          <w:szCs w:val="16"/>
        </w:rPr>
        <w:t>B</w:t>
      </w:r>
      <w:r w:rsidRPr="00A967A5">
        <w:rPr>
          <w:rFonts w:asciiTheme="minorHAnsi" w:hAnsiTheme="minorHAnsi"/>
          <w:i/>
          <w:color w:val="1B3B5C"/>
          <w:sz w:val="16"/>
          <w:szCs w:val="16"/>
        </w:rPr>
        <w:t xml:space="preserve"> du présent document.</w:t>
      </w:r>
    </w:p>
  </w:footnote>
  <w:footnote w:id="2">
    <w:p w14:paraId="7D49A491" w14:textId="77777777" w:rsidR="00207680" w:rsidRPr="00207680" w:rsidRDefault="00207680" w:rsidP="00C03F90">
      <w:pPr>
        <w:pStyle w:val="Notedebasdepage"/>
        <w:tabs>
          <w:tab w:val="left" w:pos="7004"/>
        </w:tabs>
        <w:rPr>
          <w:rFonts w:asciiTheme="minorHAnsi" w:hAnsiTheme="minorHAnsi"/>
          <w:sz w:val="16"/>
          <w:szCs w:val="16"/>
        </w:rPr>
      </w:pPr>
      <w:r w:rsidRPr="00A967A5">
        <w:rPr>
          <w:rStyle w:val="Appelnotedebasdep"/>
          <w:rFonts w:asciiTheme="minorHAnsi" w:hAnsiTheme="minorHAnsi"/>
          <w:color w:val="1B3B5C"/>
          <w:sz w:val="16"/>
          <w:szCs w:val="16"/>
        </w:rPr>
        <w:footnoteRef/>
      </w:r>
      <w:r w:rsidRPr="00A967A5">
        <w:rPr>
          <w:rFonts w:asciiTheme="minorHAnsi" w:hAnsiTheme="minorHAnsi"/>
          <w:color w:val="1B3B5C"/>
          <w:sz w:val="16"/>
          <w:szCs w:val="16"/>
        </w:rPr>
        <w:t xml:space="preserve"> La liste des centres de recherche publics admissibles reconnus </w:t>
      </w:r>
      <w:r w:rsidR="001E7328" w:rsidRPr="00A967A5">
        <w:rPr>
          <w:rFonts w:asciiTheme="minorHAnsi" w:hAnsiTheme="minorHAnsi"/>
          <w:color w:val="1B3B5C"/>
          <w:sz w:val="16"/>
          <w:szCs w:val="16"/>
        </w:rPr>
        <w:t>es</w:t>
      </w:r>
      <w:r w:rsidRPr="00A967A5">
        <w:rPr>
          <w:rFonts w:asciiTheme="minorHAnsi" w:hAnsiTheme="minorHAnsi"/>
          <w:color w:val="1B3B5C"/>
          <w:sz w:val="16"/>
          <w:szCs w:val="16"/>
        </w:rPr>
        <w:t xml:space="preserve">t disponible au </w:t>
      </w:r>
      <w:hyperlink r:id="rId1" w:history="1">
        <w:r w:rsidRPr="00A967A5">
          <w:rPr>
            <w:rStyle w:val="Lienhypertexte"/>
            <w:rFonts w:asciiTheme="minorHAnsi" w:hAnsiTheme="minorHAnsi"/>
            <w:color w:val="1B3B5C"/>
            <w:sz w:val="16"/>
            <w:szCs w:val="16"/>
          </w:rPr>
          <w:t>lien suivant</w:t>
        </w:r>
      </w:hyperlink>
      <w:r w:rsidRPr="00A967A5">
        <w:rPr>
          <w:rFonts w:asciiTheme="minorHAnsi" w:hAnsiTheme="minorHAnsi"/>
          <w:color w:val="1B3B5C"/>
          <w:sz w:val="16"/>
          <w:szCs w:val="16"/>
        </w:rPr>
        <w:t>.</w:t>
      </w:r>
      <w:r w:rsidR="00C03F90" w:rsidRPr="00C03F90">
        <w:rPr>
          <w:rFonts w:asciiTheme="minorHAnsi" w:hAnsiTheme="minorHAnsi"/>
          <w:sz w:val="16"/>
          <w:szCs w:val="16"/>
        </w:rPr>
        <w:tab/>
      </w:r>
    </w:p>
  </w:footnote>
  <w:footnote w:id="3">
    <w:p w14:paraId="3F627550" w14:textId="40FE8397" w:rsidR="00602953" w:rsidRPr="00602953" w:rsidRDefault="00602953">
      <w:pPr>
        <w:pStyle w:val="Notedebasdepage"/>
        <w:rPr>
          <w:rFonts w:asciiTheme="minorHAnsi" w:hAnsiTheme="minorHAnsi" w:cstheme="minorHAnsi"/>
        </w:rPr>
      </w:pPr>
      <w:r w:rsidRPr="00FB5AAC">
        <w:rPr>
          <w:rStyle w:val="Appelnotedebasdep"/>
          <w:rFonts w:asciiTheme="minorHAnsi" w:hAnsiTheme="minorHAnsi" w:cstheme="minorHAnsi"/>
          <w:color w:val="1B3B5C"/>
          <w:sz w:val="16"/>
          <w:szCs w:val="16"/>
        </w:rPr>
        <w:footnoteRef/>
      </w:r>
      <w:r w:rsidRPr="00FB5AAC">
        <w:rPr>
          <w:rFonts w:asciiTheme="minorHAnsi" w:hAnsiTheme="minorHAnsi" w:cstheme="minorHAnsi"/>
          <w:color w:val="1B3B5C"/>
          <w:sz w:val="16"/>
          <w:szCs w:val="16"/>
        </w:rPr>
        <w:t xml:space="preserve"> Dans les demandes alliances veuillez spécifier PRIMA comme «</w:t>
      </w:r>
      <w:r w:rsidR="00FD2A43" w:rsidRPr="00FB5AAC">
        <w:rPr>
          <w:rFonts w:asciiTheme="minorHAnsi" w:hAnsiTheme="minorHAnsi" w:cstheme="minorHAnsi"/>
          <w:color w:val="1B3B5C"/>
          <w:sz w:val="16"/>
          <w:szCs w:val="16"/>
        </w:rPr>
        <w:t> </w:t>
      </w:r>
      <w:r w:rsidRPr="00FB5AAC">
        <w:rPr>
          <w:rFonts w:asciiTheme="minorHAnsi" w:hAnsiTheme="minorHAnsi" w:cstheme="minorHAnsi"/>
          <w:color w:val="1B3B5C"/>
          <w:sz w:val="16"/>
          <w:szCs w:val="16"/>
        </w:rPr>
        <w:t>Autre bailleur de fonds (qui ne participe pas à la recherche)</w:t>
      </w:r>
      <w:r w:rsidR="00FD2A43" w:rsidRPr="00FB5AAC">
        <w:rPr>
          <w:rFonts w:asciiTheme="minorHAnsi" w:hAnsiTheme="minorHAnsi" w:cstheme="minorHAnsi"/>
          <w:color w:val="1B3B5C"/>
          <w:sz w:val="16"/>
          <w:szCs w:val="16"/>
        </w:rPr>
        <w:t> </w:t>
      </w:r>
      <w:r w:rsidRPr="00FB5AAC">
        <w:rPr>
          <w:rFonts w:asciiTheme="minorHAnsi" w:hAnsiTheme="minorHAnsi" w:cstheme="minorHAnsi"/>
          <w:color w:val="1B3B5C"/>
          <w:sz w:val="16"/>
          <w:szCs w:val="16"/>
        </w:rPr>
        <w:t xml:space="preserve">» et spécifier Michel Lefèvre, </w:t>
      </w:r>
      <w:hyperlink r:id="rId2" w:history="1">
        <w:r w:rsidRPr="00FB5AAC">
          <w:rPr>
            <w:rStyle w:val="Lienhypertexte"/>
            <w:rFonts w:asciiTheme="minorHAnsi" w:hAnsiTheme="minorHAnsi" w:cstheme="minorHAnsi"/>
            <w:color w:val="1B3B5C"/>
            <w:sz w:val="16"/>
            <w:szCs w:val="16"/>
          </w:rPr>
          <w:t>michel.lefevre@prima.ca</w:t>
        </w:r>
      </w:hyperlink>
      <w:r w:rsidRPr="00FB5AAC">
        <w:rPr>
          <w:rFonts w:asciiTheme="minorHAnsi" w:hAnsiTheme="minorHAnsi" w:cstheme="minorHAnsi"/>
          <w:color w:val="1B3B5C"/>
          <w:sz w:val="16"/>
          <w:szCs w:val="16"/>
        </w:rPr>
        <w:t xml:space="preserve"> comme personne</w:t>
      </w:r>
      <w:r w:rsidR="00FD2A43" w:rsidRPr="00FB5AAC">
        <w:rPr>
          <w:rFonts w:asciiTheme="minorHAnsi" w:hAnsiTheme="minorHAnsi" w:cstheme="minorHAnsi"/>
          <w:color w:val="1B3B5C"/>
          <w:sz w:val="16"/>
          <w:szCs w:val="16"/>
        </w:rPr>
        <w:t>-</w:t>
      </w:r>
      <w:r w:rsidRPr="00FB5AAC">
        <w:rPr>
          <w:rFonts w:asciiTheme="minorHAnsi" w:hAnsiTheme="minorHAnsi" w:cstheme="minorHAnsi"/>
          <w:color w:val="1B3B5C"/>
          <w:sz w:val="16"/>
          <w:szCs w:val="16"/>
        </w:rPr>
        <w:t>ressource chez PRIMA.</w:t>
      </w:r>
    </w:p>
  </w:footnote>
  <w:footnote w:id="4">
    <w:p w14:paraId="58A30D54" w14:textId="0F17C670" w:rsidR="00DB4FF9" w:rsidRPr="00FB5AAC" w:rsidRDefault="00DB4FF9">
      <w:pPr>
        <w:pStyle w:val="Notedebasdepage"/>
        <w:rPr>
          <w:rFonts w:asciiTheme="minorHAnsi" w:hAnsiTheme="minorHAnsi" w:cstheme="minorHAnsi"/>
          <w:sz w:val="16"/>
          <w:szCs w:val="16"/>
        </w:rPr>
      </w:pPr>
      <w:bookmarkStart w:id="0" w:name="_Hlk63432594"/>
      <w:r w:rsidRPr="00FB5AAC">
        <w:rPr>
          <w:rStyle w:val="Appelnotedebasdep"/>
          <w:rFonts w:asciiTheme="minorHAnsi" w:hAnsiTheme="minorHAnsi" w:cstheme="minorHAnsi"/>
          <w:color w:val="1B3B5C"/>
          <w:sz w:val="16"/>
          <w:szCs w:val="16"/>
        </w:rPr>
        <w:footnoteRef/>
      </w:r>
      <w:r w:rsidRPr="00FB5AAC">
        <w:rPr>
          <w:rFonts w:asciiTheme="minorHAnsi" w:hAnsiTheme="minorHAnsi" w:cstheme="minorHAnsi"/>
          <w:color w:val="1B3B5C"/>
          <w:sz w:val="16"/>
          <w:szCs w:val="16"/>
        </w:rPr>
        <w:t xml:space="preserve"> Une copie de la demande de financement complémentaire devra être envoyée à PRIMA.</w:t>
      </w:r>
      <w:bookmarkEnd w:id="0"/>
    </w:p>
  </w:footnote>
  <w:footnote w:id="5">
    <w:p w14:paraId="57383600" w14:textId="2F988640" w:rsidR="00121EA4" w:rsidRPr="00AD5E38" w:rsidRDefault="00121EA4" w:rsidP="00121EA4">
      <w:pPr>
        <w:pStyle w:val="Notedebasdepage"/>
        <w:rPr>
          <w:rFonts w:asciiTheme="minorHAnsi" w:hAnsiTheme="minorHAnsi" w:cstheme="minorHAnsi"/>
          <w:color w:val="1B3B5C"/>
          <w:sz w:val="18"/>
          <w:szCs w:val="18"/>
        </w:rPr>
      </w:pPr>
      <w:r w:rsidRPr="00AD5E38">
        <w:rPr>
          <w:rStyle w:val="Appelnotedebasdep"/>
          <w:rFonts w:asciiTheme="minorHAnsi" w:hAnsiTheme="minorHAnsi" w:cstheme="minorHAnsi"/>
          <w:color w:val="1B3B5C"/>
          <w:sz w:val="18"/>
          <w:szCs w:val="18"/>
        </w:rPr>
        <w:footnoteRef/>
      </w:r>
      <w:r w:rsidRPr="00AD5E38">
        <w:rPr>
          <w:rFonts w:asciiTheme="minorHAnsi" w:hAnsiTheme="minorHAnsi" w:cstheme="minorHAnsi"/>
          <w:color w:val="1B3B5C"/>
          <w:sz w:val="18"/>
          <w:szCs w:val="18"/>
        </w:rPr>
        <w:t xml:space="preserve"> Les consommables ne peuvent être l’objet de transactions commerciales entre parties prenantes (par exemple, achetées d’un des partenaires industriels)</w:t>
      </w:r>
    </w:p>
  </w:footnote>
  <w:footnote w:id="6">
    <w:p w14:paraId="4D530F5C" w14:textId="692F59E0" w:rsidR="004C3EFF" w:rsidRPr="00121EA4" w:rsidRDefault="004C3EFF">
      <w:pPr>
        <w:pStyle w:val="Notedebasdepage"/>
        <w:rPr>
          <w:rFonts w:ascii="Arial" w:hAnsi="Arial" w:cs="Arial"/>
        </w:rPr>
      </w:pPr>
      <w:r w:rsidRPr="00AD5E38">
        <w:rPr>
          <w:rStyle w:val="Appelnotedebasdep"/>
          <w:rFonts w:asciiTheme="minorHAnsi" w:hAnsiTheme="minorHAnsi" w:cstheme="minorHAnsi"/>
          <w:color w:val="1B3B5C"/>
          <w:sz w:val="18"/>
          <w:szCs w:val="18"/>
        </w:rPr>
        <w:footnoteRef/>
      </w:r>
      <w:r w:rsidRPr="00AD5E38">
        <w:rPr>
          <w:rFonts w:asciiTheme="minorHAnsi" w:hAnsiTheme="minorHAnsi" w:cstheme="minorHAnsi"/>
          <w:color w:val="1B3B5C"/>
          <w:sz w:val="18"/>
          <w:szCs w:val="18"/>
        </w:rPr>
        <w:t xml:space="preserve"> Voir annexe </w:t>
      </w:r>
      <w:r w:rsidR="007C1D4B" w:rsidRPr="00AD5E38">
        <w:rPr>
          <w:rFonts w:asciiTheme="minorHAnsi" w:hAnsiTheme="minorHAnsi" w:cstheme="minorHAnsi"/>
          <w:color w:val="1B3B5C"/>
          <w:sz w:val="18"/>
          <w:szCs w:val="18"/>
        </w:rPr>
        <w:t>C</w:t>
      </w:r>
      <w:r w:rsidRPr="00AD5E38">
        <w:rPr>
          <w:rFonts w:asciiTheme="minorHAnsi" w:hAnsiTheme="minorHAnsi" w:cstheme="minorHAnsi"/>
          <w:color w:val="1B3B5C"/>
          <w:sz w:val="18"/>
          <w:szCs w:val="18"/>
        </w:rPr>
        <w:t xml:space="preserve"> pour les normes</w:t>
      </w:r>
      <w:r w:rsidR="00121EA4" w:rsidRPr="00AD5E38">
        <w:rPr>
          <w:rFonts w:asciiTheme="minorHAnsi" w:hAnsiTheme="minorHAnsi" w:cstheme="minorHAnsi"/>
          <w:color w:val="1B3B5C"/>
          <w:sz w:val="18"/>
          <w:szCs w:val="18"/>
        </w:rPr>
        <w:t xml:space="preserve">. Les frais de séjours et de déplacement des chercheurs étrangers ne sont pas </w:t>
      </w:r>
      <w:r w:rsidR="00C926AA" w:rsidRPr="00AD5E38">
        <w:rPr>
          <w:rFonts w:asciiTheme="minorHAnsi" w:hAnsiTheme="minorHAnsi" w:cstheme="minorHAnsi"/>
          <w:color w:val="1B3B5C"/>
          <w:sz w:val="18"/>
          <w:szCs w:val="18"/>
        </w:rPr>
        <w:t>admissibles</w:t>
      </w:r>
      <w:r w:rsidR="00FD2A43" w:rsidRPr="00AD5E38">
        <w:rPr>
          <w:rFonts w:asciiTheme="minorHAnsi" w:hAnsiTheme="minorHAnsi" w:cstheme="minorHAnsi"/>
          <w:color w:val="1B3B5C"/>
          <w:sz w:val="18"/>
          <w:szCs w:val="18"/>
        </w:rPr>
        <w:t>.</w:t>
      </w:r>
    </w:p>
  </w:footnote>
  <w:footnote w:id="7">
    <w:p w14:paraId="6907FE1F" w14:textId="0F398F9B" w:rsidR="00876246" w:rsidRPr="00AD5E38" w:rsidRDefault="00876246" w:rsidP="00876246">
      <w:pPr>
        <w:pStyle w:val="Notedebasdepage"/>
        <w:rPr>
          <w:rFonts w:ascii="Calibri" w:hAnsi="Calibri" w:cs="Calibri"/>
          <w:color w:val="1B3B5C"/>
          <w:sz w:val="18"/>
          <w:szCs w:val="18"/>
        </w:rPr>
      </w:pPr>
      <w:r w:rsidRPr="00AD5E38">
        <w:rPr>
          <w:rStyle w:val="Appelnotedebasdep"/>
          <w:rFonts w:ascii="Calibri" w:hAnsi="Calibri" w:cs="Calibri"/>
          <w:color w:val="1B3B5C"/>
          <w:sz w:val="18"/>
          <w:szCs w:val="18"/>
        </w:rPr>
        <w:footnoteRef/>
      </w:r>
      <w:r w:rsidRPr="00AD5E38">
        <w:rPr>
          <w:rFonts w:ascii="Calibri" w:hAnsi="Calibri" w:cs="Calibri"/>
          <w:color w:val="1B3B5C"/>
          <w:sz w:val="18"/>
          <w:szCs w:val="18"/>
        </w:rPr>
        <w:t xml:space="preserve"> Du 1</w:t>
      </w:r>
      <w:r w:rsidRPr="00AD5E38">
        <w:rPr>
          <w:rFonts w:ascii="Calibri" w:hAnsi="Calibri" w:cs="Calibri"/>
          <w:color w:val="1B3B5C"/>
          <w:sz w:val="18"/>
          <w:szCs w:val="18"/>
          <w:vertAlign w:val="superscript"/>
        </w:rPr>
        <w:t>er</w:t>
      </w:r>
      <w:r w:rsidR="00E958E0" w:rsidRPr="00AD5E38">
        <w:rPr>
          <w:rFonts w:ascii="Calibri" w:hAnsi="Calibri" w:cs="Calibri"/>
          <w:color w:val="1B3B5C"/>
          <w:sz w:val="18"/>
          <w:szCs w:val="18"/>
        </w:rPr>
        <w:t> novembre au 31 mai</w:t>
      </w:r>
    </w:p>
  </w:footnote>
  <w:footnote w:id="8">
    <w:p w14:paraId="72ACCC71" w14:textId="739FA8DB" w:rsidR="00876246" w:rsidRPr="00D86B49" w:rsidRDefault="00876246" w:rsidP="00876246">
      <w:pPr>
        <w:pStyle w:val="Notedebasdepage"/>
        <w:rPr>
          <w:rFonts w:ascii="Calibri" w:hAnsi="Calibri" w:cs="Calibri"/>
          <w:sz w:val="18"/>
          <w:szCs w:val="18"/>
        </w:rPr>
      </w:pPr>
      <w:r w:rsidRPr="00AD5E38">
        <w:rPr>
          <w:rStyle w:val="Appelnotedebasdep"/>
          <w:rFonts w:ascii="Calibri" w:hAnsi="Calibri" w:cs="Calibri"/>
          <w:color w:val="1B3B5C"/>
          <w:sz w:val="18"/>
          <w:szCs w:val="18"/>
        </w:rPr>
        <w:footnoteRef/>
      </w:r>
      <w:r w:rsidRPr="00AD5E38">
        <w:rPr>
          <w:rFonts w:ascii="Calibri" w:hAnsi="Calibri" w:cs="Calibri"/>
          <w:color w:val="1B3B5C"/>
          <w:sz w:val="18"/>
          <w:szCs w:val="18"/>
        </w:rPr>
        <w:t xml:space="preserve"> Du 1</w:t>
      </w:r>
      <w:r w:rsidRPr="00AD5E38">
        <w:rPr>
          <w:rFonts w:ascii="Calibri" w:hAnsi="Calibri" w:cs="Calibri"/>
          <w:color w:val="1B3B5C"/>
          <w:sz w:val="18"/>
          <w:szCs w:val="18"/>
          <w:vertAlign w:val="superscript"/>
        </w:rPr>
        <w:t>er</w:t>
      </w:r>
      <w:r w:rsidR="00E958E0" w:rsidRPr="00AD5E38">
        <w:rPr>
          <w:rFonts w:ascii="Calibri" w:hAnsi="Calibri" w:cs="Calibri"/>
          <w:color w:val="1B3B5C"/>
          <w:sz w:val="18"/>
          <w:szCs w:val="18"/>
        </w:rPr>
        <w:t> juin au 31 octobre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D9CAD" w14:textId="6CEB62A5" w:rsidR="0008777F" w:rsidRPr="00E958E0" w:rsidRDefault="00EF3BA8" w:rsidP="00EF3BA8">
    <w:pPr>
      <w:autoSpaceDE w:val="0"/>
      <w:autoSpaceDN w:val="0"/>
      <w:adjustRightInd w:val="0"/>
      <w:ind w:right="473"/>
      <w:jc w:val="right"/>
      <w:rPr>
        <w:rFonts w:ascii="Arial" w:hAnsi="Arial" w:cs="Arial"/>
        <w:b/>
        <w:color w:val="548DD4" w:themeColor="text2" w:themeTint="99"/>
        <w:sz w:val="32"/>
        <w:szCs w:val="28"/>
      </w:rPr>
    </w:pPr>
    <w:r>
      <w:rPr>
        <w:rFonts w:ascii="Arial" w:hAnsi="Arial" w:cs="Arial"/>
        <w:b/>
        <w:noProof/>
        <w:color w:val="548DD4" w:themeColor="text2" w:themeTint="99"/>
        <w:sz w:val="32"/>
        <w:szCs w:val="28"/>
        <w:lang w:eastAsia="fr-CA"/>
      </w:rPr>
      <w:drawing>
        <wp:anchor distT="0" distB="0" distL="114300" distR="114300" simplePos="0" relativeHeight="251661312" behindDoc="0" locked="0" layoutInCell="1" allowOverlap="1" wp14:anchorId="1BAFDD13" wp14:editId="77ECCF1D">
          <wp:simplePos x="0" y="0"/>
          <wp:positionH relativeFrom="column">
            <wp:posOffset>-676426</wp:posOffset>
          </wp:positionH>
          <wp:positionV relativeFrom="paragraph">
            <wp:posOffset>-306070</wp:posOffset>
          </wp:positionV>
          <wp:extent cx="2162175" cy="713105"/>
          <wp:effectExtent l="0" t="0" r="0" b="0"/>
          <wp:wrapNone/>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3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A"/>
      </w:rPr>
      <w:drawing>
        <wp:anchor distT="36576" distB="36576" distL="36576" distR="36576" simplePos="0" relativeHeight="251663360" behindDoc="0" locked="0" layoutInCell="1" allowOverlap="1" wp14:anchorId="2971648E" wp14:editId="60EC83DA">
          <wp:simplePos x="0" y="0"/>
          <wp:positionH relativeFrom="column">
            <wp:posOffset>5780086</wp:posOffset>
          </wp:positionH>
          <wp:positionV relativeFrom="paragraph">
            <wp:posOffset>-391795</wp:posOffset>
          </wp:positionV>
          <wp:extent cx="912503" cy="912503"/>
          <wp:effectExtent l="0" t="0" r="1905" b="1905"/>
          <wp:wrapNone/>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2503" cy="91250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777F" w:rsidRPr="00E958E0">
      <w:rPr>
        <w:rFonts w:ascii="Arial" w:hAnsi="Arial" w:cs="Arial"/>
        <w:b/>
        <w:color w:val="548DD4" w:themeColor="text2" w:themeTint="99"/>
        <w:sz w:val="32"/>
        <w:szCs w:val="28"/>
      </w:rPr>
      <w:t>Guide d’instructions</w:t>
    </w:r>
  </w:p>
  <w:p w14:paraId="42407995" w14:textId="77777777" w:rsidR="0071074A" w:rsidRDefault="007107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45644A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DF2C76"/>
    <w:multiLevelType w:val="hybridMultilevel"/>
    <w:tmpl w:val="EDDCCE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58C46FF"/>
    <w:multiLevelType w:val="hybridMultilevel"/>
    <w:tmpl w:val="C764014E"/>
    <w:lvl w:ilvl="0" w:tplc="0C0C0001">
      <w:start w:val="1"/>
      <w:numFmt w:val="bullet"/>
      <w:lvlText w:val=""/>
      <w:lvlJc w:val="left"/>
      <w:pPr>
        <w:ind w:left="732" w:hanging="360"/>
      </w:pPr>
      <w:rPr>
        <w:rFonts w:ascii="Symbol" w:hAnsi="Symbol" w:hint="default"/>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3" w15:restartNumberingAfterBreak="0">
    <w:nsid w:val="161967A8"/>
    <w:multiLevelType w:val="hybridMultilevel"/>
    <w:tmpl w:val="2AEC1EA2"/>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F3C697C"/>
    <w:multiLevelType w:val="hybridMultilevel"/>
    <w:tmpl w:val="1B14343A"/>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225123C2"/>
    <w:multiLevelType w:val="hybridMultilevel"/>
    <w:tmpl w:val="259889AE"/>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232D1F43"/>
    <w:multiLevelType w:val="hybridMultilevel"/>
    <w:tmpl w:val="0772FA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558578B"/>
    <w:multiLevelType w:val="hybridMultilevel"/>
    <w:tmpl w:val="DABCDED8"/>
    <w:lvl w:ilvl="0" w:tplc="E7AC7020">
      <w:start w:val="1"/>
      <w:numFmt w:val="decimal"/>
      <w:lvlText w:val="%1."/>
      <w:lvlJc w:val="left"/>
      <w:pPr>
        <w:ind w:left="1392" w:hanging="690"/>
      </w:pPr>
      <w:rPr>
        <w:rFonts w:hint="default"/>
      </w:rPr>
    </w:lvl>
    <w:lvl w:ilvl="1" w:tplc="0C0C0019" w:tentative="1">
      <w:start w:val="1"/>
      <w:numFmt w:val="lowerLetter"/>
      <w:lvlText w:val="%2."/>
      <w:lvlJc w:val="left"/>
      <w:pPr>
        <w:ind w:left="1782" w:hanging="360"/>
      </w:pPr>
    </w:lvl>
    <w:lvl w:ilvl="2" w:tplc="0C0C001B" w:tentative="1">
      <w:start w:val="1"/>
      <w:numFmt w:val="lowerRoman"/>
      <w:lvlText w:val="%3."/>
      <w:lvlJc w:val="right"/>
      <w:pPr>
        <w:ind w:left="2502" w:hanging="180"/>
      </w:pPr>
    </w:lvl>
    <w:lvl w:ilvl="3" w:tplc="0C0C000F" w:tentative="1">
      <w:start w:val="1"/>
      <w:numFmt w:val="decimal"/>
      <w:lvlText w:val="%4."/>
      <w:lvlJc w:val="left"/>
      <w:pPr>
        <w:ind w:left="3222" w:hanging="360"/>
      </w:pPr>
    </w:lvl>
    <w:lvl w:ilvl="4" w:tplc="0C0C0019" w:tentative="1">
      <w:start w:val="1"/>
      <w:numFmt w:val="lowerLetter"/>
      <w:lvlText w:val="%5."/>
      <w:lvlJc w:val="left"/>
      <w:pPr>
        <w:ind w:left="3942" w:hanging="360"/>
      </w:pPr>
    </w:lvl>
    <w:lvl w:ilvl="5" w:tplc="0C0C001B" w:tentative="1">
      <w:start w:val="1"/>
      <w:numFmt w:val="lowerRoman"/>
      <w:lvlText w:val="%6."/>
      <w:lvlJc w:val="right"/>
      <w:pPr>
        <w:ind w:left="4662" w:hanging="180"/>
      </w:pPr>
    </w:lvl>
    <w:lvl w:ilvl="6" w:tplc="0C0C000F" w:tentative="1">
      <w:start w:val="1"/>
      <w:numFmt w:val="decimal"/>
      <w:lvlText w:val="%7."/>
      <w:lvlJc w:val="left"/>
      <w:pPr>
        <w:ind w:left="5382" w:hanging="360"/>
      </w:pPr>
    </w:lvl>
    <w:lvl w:ilvl="7" w:tplc="0C0C0019" w:tentative="1">
      <w:start w:val="1"/>
      <w:numFmt w:val="lowerLetter"/>
      <w:lvlText w:val="%8."/>
      <w:lvlJc w:val="left"/>
      <w:pPr>
        <w:ind w:left="6102" w:hanging="360"/>
      </w:pPr>
    </w:lvl>
    <w:lvl w:ilvl="8" w:tplc="0C0C001B" w:tentative="1">
      <w:start w:val="1"/>
      <w:numFmt w:val="lowerRoman"/>
      <w:lvlText w:val="%9."/>
      <w:lvlJc w:val="right"/>
      <w:pPr>
        <w:ind w:left="6822" w:hanging="180"/>
      </w:pPr>
    </w:lvl>
  </w:abstractNum>
  <w:abstractNum w:abstractNumId="8" w15:restartNumberingAfterBreak="0">
    <w:nsid w:val="31554056"/>
    <w:multiLevelType w:val="hybridMultilevel"/>
    <w:tmpl w:val="EACEA10A"/>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35D27993"/>
    <w:multiLevelType w:val="hybridMultilevel"/>
    <w:tmpl w:val="A830E8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6F1095F"/>
    <w:multiLevelType w:val="hybridMultilevel"/>
    <w:tmpl w:val="BA4A2866"/>
    <w:lvl w:ilvl="0" w:tplc="3C982520">
      <w:start w:val="1"/>
      <w:numFmt w:val="bullet"/>
      <w:pStyle w:val="Puceniveau2"/>
      <w:lvlText w:val="o"/>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1D199B"/>
    <w:multiLevelType w:val="hybridMultilevel"/>
    <w:tmpl w:val="126AEA76"/>
    <w:lvl w:ilvl="0" w:tplc="456E160C">
      <w:start w:val="1"/>
      <w:numFmt w:val="lowerLetter"/>
      <w:lvlText w:val="%1."/>
      <w:lvlJc w:val="left"/>
      <w:pPr>
        <w:ind w:left="644" w:hanging="360"/>
      </w:pPr>
      <w:rPr>
        <w:rFonts w:hint="default"/>
      </w:rPr>
    </w:lvl>
    <w:lvl w:ilvl="1" w:tplc="0C0C0019">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2" w15:restartNumberingAfterBreak="0">
    <w:nsid w:val="375156A4"/>
    <w:multiLevelType w:val="hybridMultilevel"/>
    <w:tmpl w:val="14A433BA"/>
    <w:lvl w:ilvl="0" w:tplc="13309966">
      <w:start w:val="4"/>
      <w:numFmt w:val="bullet"/>
      <w:lvlText w:val="•"/>
      <w:lvlJc w:val="left"/>
      <w:pPr>
        <w:ind w:left="1506" w:hanging="360"/>
      </w:pPr>
      <w:rPr>
        <w:rFonts w:ascii="Calibri" w:eastAsia="Times New Roman" w:hAnsi="Calibri" w:cs="Calibr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39D26606"/>
    <w:multiLevelType w:val="hybridMultilevel"/>
    <w:tmpl w:val="760667F4"/>
    <w:lvl w:ilvl="0" w:tplc="F6744C3E">
      <w:start w:val="1"/>
      <w:numFmt w:val="decimal"/>
      <w:lvlText w:val="%1."/>
      <w:lvlJc w:val="left"/>
      <w:pPr>
        <w:ind w:left="1080" w:hanging="360"/>
      </w:pPr>
      <w:rPr>
        <w:rFonts w:hint="default"/>
        <w:b/>
        <w:bCs w:val="0"/>
        <w:u w:val="none"/>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42D93123"/>
    <w:multiLevelType w:val="hybridMultilevel"/>
    <w:tmpl w:val="5B32E26A"/>
    <w:lvl w:ilvl="0" w:tplc="0C0C0001">
      <w:start w:val="1"/>
      <w:numFmt w:val="bullet"/>
      <w:lvlText w:val=""/>
      <w:lvlJc w:val="left"/>
      <w:pPr>
        <w:ind w:left="732" w:hanging="360"/>
      </w:pPr>
      <w:rPr>
        <w:rFonts w:ascii="Symbol" w:hAnsi="Symbol" w:hint="default"/>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15" w15:restartNumberingAfterBreak="0">
    <w:nsid w:val="42E5178C"/>
    <w:multiLevelType w:val="hybridMultilevel"/>
    <w:tmpl w:val="3886D4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F9F54F9"/>
    <w:multiLevelType w:val="hybridMultilevel"/>
    <w:tmpl w:val="22AC8502"/>
    <w:lvl w:ilvl="0" w:tplc="0C0C0001">
      <w:start w:val="1"/>
      <w:numFmt w:val="bullet"/>
      <w:lvlText w:val=""/>
      <w:lvlJc w:val="left"/>
      <w:pPr>
        <w:ind w:left="644" w:hanging="360"/>
      </w:pPr>
      <w:rPr>
        <w:rFonts w:ascii="Symbol" w:hAnsi="Symbol"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7" w15:restartNumberingAfterBreak="0">
    <w:nsid w:val="552B2119"/>
    <w:multiLevelType w:val="hybridMultilevel"/>
    <w:tmpl w:val="A2B0E2DA"/>
    <w:lvl w:ilvl="0" w:tplc="0C0C0019">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58D44AD"/>
    <w:multiLevelType w:val="hybridMultilevel"/>
    <w:tmpl w:val="AE78C8FA"/>
    <w:lvl w:ilvl="0" w:tplc="456E160C">
      <w:start w:val="1"/>
      <w:numFmt w:val="lowerLetter"/>
      <w:lvlText w:val="%1."/>
      <w:lvlJc w:val="left"/>
      <w:pPr>
        <w:ind w:left="644" w:hanging="360"/>
      </w:pPr>
      <w:rPr>
        <w:rFonts w:hint="default"/>
      </w:rPr>
    </w:lvl>
    <w:lvl w:ilvl="1" w:tplc="0C0C0001">
      <w:start w:val="1"/>
      <w:numFmt w:val="bullet"/>
      <w:lvlText w:val=""/>
      <w:lvlJc w:val="left"/>
      <w:pPr>
        <w:ind w:left="1364" w:hanging="360"/>
      </w:pPr>
      <w:rPr>
        <w:rFonts w:ascii="Symbol" w:hAnsi="Symbol" w:hint="default"/>
      </w:r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9" w15:restartNumberingAfterBreak="0">
    <w:nsid w:val="561B09E2"/>
    <w:multiLevelType w:val="hybridMultilevel"/>
    <w:tmpl w:val="703AD4E2"/>
    <w:lvl w:ilvl="0" w:tplc="13309966">
      <w:start w:val="4"/>
      <w:numFmt w:val="bullet"/>
      <w:lvlText w:val="•"/>
      <w:lvlJc w:val="left"/>
      <w:pPr>
        <w:ind w:left="786" w:hanging="360"/>
      </w:pPr>
      <w:rPr>
        <w:rFonts w:ascii="Calibri" w:eastAsia="Times New Roman" w:hAnsi="Calibri" w:cs="Calibri"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20" w15:restartNumberingAfterBreak="0">
    <w:nsid w:val="569D7EBD"/>
    <w:multiLevelType w:val="hybridMultilevel"/>
    <w:tmpl w:val="EF40F0AC"/>
    <w:lvl w:ilvl="0" w:tplc="0C0C0001">
      <w:start w:val="1"/>
      <w:numFmt w:val="bullet"/>
      <w:lvlText w:val=""/>
      <w:lvlJc w:val="left"/>
      <w:pPr>
        <w:ind w:left="732" w:hanging="360"/>
      </w:pPr>
      <w:rPr>
        <w:rFonts w:ascii="Symbol" w:hAnsi="Symbol" w:hint="default"/>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21" w15:restartNumberingAfterBreak="0">
    <w:nsid w:val="57BA40AC"/>
    <w:multiLevelType w:val="hybridMultilevel"/>
    <w:tmpl w:val="5FFEF5B0"/>
    <w:lvl w:ilvl="0" w:tplc="F6744C3E">
      <w:start w:val="1"/>
      <w:numFmt w:val="decimal"/>
      <w:lvlText w:val="%1."/>
      <w:lvlJc w:val="left"/>
      <w:pPr>
        <w:ind w:left="720" w:hanging="360"/>
      </w:pPr>
      <w:rPr>
        <w:rFonts w:hint="default"/>
        <w:b/>
        <w:bCs w:val="0"/>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9001D7D"/>
    <w:multiLevelType w:val="hybridMultilevel"/>
    <w:tmpl w:val="2AEC1EA2"/>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F4A5F44"/>
    <w:multiLevelType w:val="hybridMultilevel"/>
    <w:tmpl w:val="9BDA978A"/>
    <w:lvl w:ilvl="0" w:tplc="0C0C0019">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5E83814"/>
    <w:multiLevelType w:val="hybridMultilevel"/>
    <w:tmpl w:val="126AEA76"/>
    <w:lvl w:ilvl="0" w:tplc="456E160C">
      <w:start w:val="1"/>
      <w:numFmt w:val="lowerLetter"/>
      <w:lvlText w:val="%1."/>
      <w:lvlJc w:val="left"/>
      <w:pPr>
        <w:ind w:left="644" w:hanging="360"/>
      </w:pPr>
      <w:rPr>
        <w:rFonts w:hint="default"/>
      </w:rPr>
    </w:lvl>
    <w:lvl w:ilvl="1" w:tplc="0C0C0019">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25" w15:restartNumberingAfterBreak="0">
    <w:nsid w:val="69E01703"/>
    <w:multiLevelType w:val="hybridMultilevel"/>
    <w:tmpl w:val="1D06D3D4"/>
    <w:lvl w:ilvl="0" w:tplc="596C179C">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BBB218A"/>
    <w:multiLevelType w:val="hybridMultilevel"/>
    <w:tmpl w:val="E6A61066"/>
    <w:lvl w:ilvl="0" w:tplc="F6744C3E">
      <w:start w:val="1"/>
      <w:numFmt w:val="decimal"/>
      <w:lvlText w:val="%1."/>
      <w:lvlJc w:val="left"/>
      <w:pPr>
        <w:ind w:left="1440" w:hanging="360"/>
      </w:pPr>
      <w:rPr>
        <w:rFonts w:hint="default"/>
        <w:b/>
        <w:bCs w:val="0"/>
        <w:u w:val="none"/>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7" w15:restartNumberingAfterBreak="0">
    <w:nsid w:val="6F171BBD"/>
    <w:multiLevelType w:val="hybridMultilevel"/>
    <w:tmpl w:val="634607E6"/>
    <w:lvl w:ilvl="0" w:tplc="C33EB968">
      <w:start w:val="5"/>
      <w:numFmt w:val="bullet"/>
      <w:lvlText w:val="-"/>
      <w:lvlJc w:val="left"/>
      <w:pPr>
        <w:ind w:left="372" w:hanging="360"/>
      </w:pPr>
      <w:rPr>
        <w:rFonts w:ascii="Calibri" w:eastAsia="Times New Roman" w:hAnsi="Calibri" w:cs="Calibri" w:hint="default"/>
      </w:rPr>
    </w:lvl>
    <w:lvl w:ilvl="1" w:tplc="0C0C0003" w:tentative="1">
      <w:start w:val="1"/>
      <w:numFmt w:val="bullet"/>
      <w:lvlText w:val="o"/>
      <w:lvlJc w:val="left"/>
      <w:pPr>
        <w:ind w:left="1092" w:hanging="360"/>
      </w:pPr>
      <w:rPr>
        <w:rFonts w:ascii="Courier New" w:hAnsi="Courier New" w:cs="Courier New" w:hint="default"/>
      </w:rPr>
    </w:lvl>
    <w:lvl w:ilvl="2" w:tplc="0C0C0005" w:tentative="1">
      <w:start w:val="1"/>
      <w:numFmt w:val="bullet"/>
      <w:lvlText w:val=""/>
      <w:lvlJc w:val="left"/>
      <w:pPr>
        <w:ind w:left="1812" w:hanging="360"/>
      </w:pPr>
      <w:rPr>
        <w:rFonts w:ascii="Wingdings" w:hAnsi="Wingdings" w:hint="default"/>
      </w:rPr>
    </w:lvl>
    <w:lvl w:ilvl="3" w:tplc="0C0C0001" w:tentative="1">
      <w:start w:val="1"/>
      <w:numFmt w:val="bullet"/>
      <w:lvlText w:val=""/>
      <w:lvlJc w:val="left"/>
      <w:pPr>
        <w:ind w:left="2532" w:hanging="360"/>
      </w:pPr>
      <w:rPr>
        <w:rFonts w:ascii="Symbol" w:hAnsi="Symbol" w:hint="default"/>
      </w:rPr>
    </w:lvl>
    <w:lvl w:ilvl="4" w:tplc="0C0C0003" w:tentative="1">
      <w:start w:val="1"/>
      <w:numFmt w:val="bullet"/>
      <w:lvlText w:val="o"/>
      <w:lvlJc w:val="left"/>
      <w:pPr>
        <w:ind w:left="3252" w:hanging="360"/>
      </w:pPr>
      <w:rPr>
        <w:rFonts w:ascii="Courier New" w:hAnsi="Courier New" w:cs="Courier New" w:hint="default"/>
      </w:rPr>
    </w:lvl>
    <w:lvl w:ilvl="5" w:tplc="0C0C0005" w:tentative="1">
      <w:start w:val="1"/>
      <w:numFmt w:val="bullet"/>
      <w:lvlText w:val=""/>
      <w:lvlJc w:val="left"/>
      <w:pPr>
        <w:ind w:left="3972" w:hanging="360"/>
      </w:pPr>
      <w:rPr>
        <w:rFonts w:ascii="Wingdings" w:hAnsi="Wingdings" w:hint="default"/>
      </w:rPr>
    </w:lvl>
    <w:lvl w:ilvl="6" w:tplc="0C0C0001" w:tentative="1">
      <w:start w:val="1"/>
      <w:numFmt w:val="bullet"/>
      <w:lvlText w:val=""/>
      <w:lvlJc w:val="left"/>
      <w:pPr>
        <w:ind w:left="4692" w:hanging="360"/>
      </w:pPr>
      <w:rPr>
        <w:rFonts w:ascii="Symbol" w:hAnsi="Symbol" w:hint="default"/>
      </w:rPr>
    </w:lvl>
    <w:lvl w:ilvl="7" w:tplc="0C0C0003" w:tentative="1">
      <w:start w:val="1"/>
      <w:numFmt w:val="bullet"/>
      <w:lvlText w:val="o"/>
      <w:lvlJc w:val="left"/>
      <w:pPr>
        <w:ind w:left="5412" w:hanging="360"/>
      </w:pPr>
      <w:rPr>
        <w:rFonts w:ascii="Courier New" w:hAnsi="Courier New" w:cs="Courier New" w:hint="default"/>
      </w:rPr>
    </w:lvl>
    <w:lvl w:ilvl="8" w:tplc="0C0C0005" w:tentative="1">
      <w:start w:val="1"/>
      <w:numFmt w:val="bullet"/>
      <w:lvlText w:val=""/>
      <w:lvlJc w:val="left"/>
      <w:pPr>
        <w:ind w:left="6132" w:hanging="360"/>
      </w:pPr>
      <w:rPr>
        <w:rFonts w:ascii="Wingdings" w:hAnsi="Wingdings" w:hint="default"/>
      </w:rPr>
    </w:lvl>
  </w:abstractNum>
  <w:abstractNum w:abstractNumId="28" w15:restartNumberingAfterBreak="0">
    <w:nsid w:val="7E986044"/>
    <w:multiLevelType w:val="hybridMultilevel"/>
    <w:tmpl w:val="BEB4973C"/>
    <w:lvl w:ilvl="0" w:tplc="7DCEA672">
      <w:start w:val="5"/>
      <w:numFmt w:val="decimal"/>
      <w:lvlText w:val="%1."/>
      <w:lvlJc w:val="left"/>
      <w:pPr>
        <w:ind w:left="720" w:hanging="360"/>
      </w:pPr>
      <w:rPr>
        <w:rFonts w:hint="default"/>
        <w:b/>
        <w:bCs w:val="0"/>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FE82F39"/>
    <w:multiLevelType w:val="hybridMultilevel"/>
    <w:tmpl w:val="12361328"/>
    <w:lvl w:ilvl="0" w:tplc="F6744C3E">
      <w:start w:val="1"/>
      <w:numFmt w:val="decimal"/>
      <w:lvlText w:val="%1."/>
      <w:lvlJc w:val="left"/>
      <w:pPr>
        <w:ind w:left="720" w:hanging="360"/>
      </w:pPr>
      <w:rPr>
        <w:rFonts w:hint="default"/>
        <w:b/>
        <w:bCs w:val="0"/>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5"/>
  </w:num>
  <w:num w:numId="3">
    <w:abstractNumId w:val="23"/>
  </w:num>
  <w:num w:numId="4">
    <w:abstractNumId w:val="15"/>
  </w:num>
  <w:num w:numId="5">
    <w:abstractNumId w:val="9"/>
  </w:num>
  <w:num w:numId="6">
    <w:abstractNumId w:val="2"/>
  </w:num>
  <w:num w:numId="7">
    <w:abstractNumId w:val="20"/>
  </w:num>
  <w:num w:numId="8">
    <w:abstractNumId w:val="3"/>
  </w:num>
  <w:num w:numId="9">
    <w:abstractNumId w:val="4"/>
  </w:num>
  <w:num w:numId="10">
    <w:abstractNumId w:val="7"/>
  </w:num>
  <w:num w:numId="11">
    <w:abstractNumId w:val="6"/>
  </w:num>
  <w:num w:numId="12">
    <w:abstractNumId w:val="16"/>
  </w:num>
  <w:num w:numId="13">
    <w:abstractNumId w:val="19"/>
  </w:num>
  <w:num w:numId="14">
    <w:abstractNumId w:val="21"/>
  </w:num>
  <w:num w:numId="15">
    <w:abstractNumId w:val="12"/>
  </w:num>
  <w:num w:numId="16">
    <w:abstractNumId w:val="10"/>
  </w:num>
  <w:num w:numId="17">
    <w:abstractNumId w:val="22"/>
  </w:num>
  <w:num w:numId="18">
    <w:abstractNumId w:val="25"/>
  </w:num>
  <w:num w:numId="19">
    <w:abstractNumId w:val="13"/>
  </w:num>
  <w:num w:numId="20">
    <w:abstractNumId w:val="26"/>
  </w:num>
  <w:num w:numId="21">
    <w:abstractNumId w:val="29"/>
  </w:num>
  <w:num w:numId="22">
    <w:abstractNumId w:val="28"/>
  </w:num>
  <w:num w:numId="23">
    <w:abstractNumId w:val="24"/>
  </w:num>
  <w:num w:numId="24">
    <w:abstractNumId w:val="17"/>
  </w:num>
  <w:num w:numId="25">
    <w:abstractNumId w:val="18"/>
  </w:num>
  <w:num w:numId="26">
    <w:abstractNumId w:val="8"/>
  </w:num>
  <w:num w:numId="27">
    <w:abstractNumId w:val="14"/>
  </w:num>
  <w:num w:numId="28">
    <w:abstractNumId w:val="27"/>
  </w:num>
  <w:num w:numId="29">
    <w:abstractNumId w:val="1"/>
  </w:num>
  <w:num w:numId="3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4B8"/>
    <w:rsid w:val="00001EEA"/>
    <w:rsid w:val="00002AB2"/>
    <w:rsid w:val="00004410"/>
    <w:rsid w:val="00004B1B"/>
    <w:rsid w:val="0000550C"/>
    <w:rsid w:val="00006957"/>
    <w:rsid w:val="0000716A"/>
    <w:rsid w:val="00010305"/>
    <w:rsid w:val="00010313"/>
    <w:rsid w:val="000113BF"/>
    <w:rsid w:val="00014879"/>
    <w:rsid w:val="000179A9"/>
    <w:rsid w:val="0002030F"/>
    <w:rsid w:val="0002068F"/>
    <w:rsid w:val="00025D8D"/>
    <w:rsid w:val="000314C8"/>
    <w:rsid w:val="00031B08"/>
    <w:rsid w:val="000341E5"/>
    <w:rsid w:val="00034A6A"/>
    <w:rsid w:val="00035C3B"/>
    <w:rsid w:val="00036D98"/>
    <w:rsid w:val="00037A0A"/>
    <w:rsid w:val="00040A03"/>
    <w:rsid w:val="00043D76"/>
    <w:rsid w:val="00043DA4"/>
    <w:rsid w:val="00047D1D"/>
    <w:rsid w:val="00051768"/>
    <w:rsid w:val="000532B7"/>
    <w:rsid w:val="00056D2D"/>
    <w:rsid w:val="00063EB3"/>
    <w:rsid w:val="00064C53"/>
    <w:rsid w:val="00066158"/>
    <w:rsid w:val="00067DBE"/>
    <w:rsid w:val="00070016"/>
    <w:rsid w:val="00074C75"/>
    <w:rsid w:val="0007505B"/>
    <w:rsid w:val="000759AF"/>
    <w:rsid w:val="00080311"/>
    <w:rsid w:val="0008366F"/>
    <w:rsid w:val="00085236"/>
    <w:rsid w:val="000853C4"/>
    <w:rsid w:val="0008777F"/>
    <w:rsid w:val="000938E9"/>
    <w:rsid w:val="00095989"/>
    <w:rsid w:val="00095C2B"/>
    <w:rsid w:val="000968B8"/>
    <w:rsid w:val="00096CBF"/>
    <w:rsid w:val="000A2041"/>
    <w:rsid w:val="000A47F9"/>
    <w:rsid w:val="000A540F"/>
    <w:rsid w:val="000B0074"/>
    <w:rsid w:val="000B0665"/>
    <w:rsid w:val="000B23A8"/>
    <w:rsid w:val="000B3806"/>
    <w:rsid w:val="000B486C"/>
    <w:rsid w:val="000B588D"/>
    <w:rsid w:val="000B5EDE"/>
    <w:rsid w:val="000C047D"/>
    <w:rsid w:val="000C2418"/>
    <w:rsid w:val="000C3456"/>
    <w:rsid w:val="000C3675"/>
    <w:rsid w:val="000C6D03"/>
    <w:rsid w:val="000C6F75"/>
    <w:rsid w:val="000D09C6"/>
    <w:rsid w:val="000D1865"/>
    <w:rsid w:val="000E1D9E"/>
    <w:rsid w:val="000E464C"/>
    <w:rsid w:val="000E623C"/>
    <w:rsid w:val="000F38E1"/>
    <w:rsid w:val="000F54C6"/>
    <w:rsid w:val="000F5E63"/>
    <w:rsid w:val="00103974"/>
    <w:rsid w:val="00104125"/>
    <w:rsid w:val="00104BB4"/>
    <w:rsid w:val="0010771F"/>
    <w:rsid w:val="00107832"/>
    <w:rsid w:val="00114E87"/>
    <w:rsid w:val="00115390"/>
    <w:rsid w:val="00121EA4"/>
    <w:rsid w:val="00122798"/>
    <w:rsid w:val="00126724"/>
    <w:rsid w:val="00131A69"/>
    <w:rsid w:val="001349C4"/>
    <w:rsid w:val="0014233E"/>
    <w:rsid w:val="001430B8"/>
    <w:rsid w:val="00143B31"/>
    <w:rsid w:val="00143DF0"/>
    <w:rsid w:val="00144586"/>
    <w:rsid w:val="00145EA7"/>
    <w:rsid w:val="001506AE"/>
    <w:rsid w:val="00151858"/>
    <w:rsid w:val="00157C43"/>
    <w:rsid w:val="00161934"/>
    <w:rsid w:val="001621BD"/>
    <w:rsid w:val="00163C6C"/>
    <w:rsid w:val="00164018"/>
    <w:rsid w:val="001642BF"/>
    <w:rsid w:val="0016451A"/>
    <w:rsid w:val="00167148"/>
    <w:rsid w:val="00171DE7"/>
    <w:rsid w:val="001824A5"/>
    <w:rsid w:val="00182A57"/>
    <w:rsid w:val="00183778"/>
    <w:rsid w:val="00186541"/>
    <w:rsid w:val="00186DF1"/>
    <w:rsid w:val="00190036"/>
    <w:rsid w:val="001900D2"/>
    <w:rsid w:val="0019695E"/>
    <w:rsid w:val="001A3A75"/>
    <w:rsid w:val="001A47CD"/>
    <w:rsid w:val="001A584C"/>
    <w:rsid w:val="001A5B72"/>
    <w:rsid w:val="001A7037"/>
    <w:rsid w:val="001A78E9"/>
    <w:rsid w:val="001B34C0"/>
    <w:rsid w:val="001B3A65"/>
    <w:rsid w:val="001B70BD"/>
    <w:rsid w:val="001C359F"/>
    <w:rsid w:val="001C35B1"/>
    <w:rsid w:val="001C451A"/>
    <w:rsid w:val="001C6AD3"/>
    <w:rsid w:val="001C7C3C"/>
    <w:rsid w:val="001C7C4D"/>
    <w:rsid w:val="001D269D"/>
    <w:rsid w:val="001D2955"/>
    <w:rsid w:val="001D4A4F"/>
    <w:rsid w:val="001D4D06"/>
    <w:rsid w:val="001D72F8"/>
    <w:rsid w:val="001D7517"/>
    <w:rsid w:val="001E144E"/>
    <w:rsid w:val="001E405F"/>
    <w:rsid w:val="001E429C"/>
    <w:rsid w:val="001E531D"/>
    <w:rsid w:val="001E5EC7"/>
    <w:rsid w:val="001E7328"/>
    <w:rsid w:val="001F039A"/>
    <w:rsid w:val="001F0547"/>
    <w:rsid w:val="001F2B7C"/>
    <w:rsid w:val="001F2F5F"/>
    <w:rsid w:val="001F484F"/>
    <w:rsid w:val="001F7A04"/>
    <w:rsid w:val="001F7B09"/>
    <w:rsid w:val="001F7E33"/>
    <w:rsid w:val="00200E32"/>
    <w:rsid w:val="00201294"/>
    <w:rsid w:val="00205358"/>
    <w:rsid w:val="00205DA0"/>
    <w:rsid w:val="00207680"/>
    <w:rsid w:val="002079A8"/>
    <w:rsid w:val="0021244C"/>
    <w:rsid w:val="00213A72"/>
    <w:rsid w:val="00214C78"/>
    <w:rsid w:val="00216845"/>
    <w:rsid w:val="00224707"/>
    <w:rsid w:val="00224DB9"/>
    <w:rsid w:val="00224E36"/>
    <w:rsid w:val="002337C2"/>
    <w:rsid w:val="00234F23"/>
    <w:rsid w:val="00235DA1"/>
    <w:rsid w:val="00240E30"/>
    <w:rsid w:val="002410D6"/>
    <w:rsid w:val="0024111A"/>
    <w:rsid w:val="00241AE7"/>
    <w:rsid w:val="00241E66"/>
    <w:rsid w:val="0024336F"/>
    <w:rsid w:val="00246642"/>
    <w:rsid w:val="00247E57"/>
    <w:rsid w:val="002528C0"/>
    <w:rsid w:val="0025350E"/>
    <w:rsid w:val="002552FB"/>
    <w:rsid w:val="00256A17"/>
    <w:rsid w:val="00257B03"/>
    <w:rsid w:val="00272BA3"/>
    <w:rsid w:val="00276DB9"/>
    <w:rsid w:val="00276FC6"/>
    <w:rsid w:val="0028224F"/>
    <w:rsid w:val="00283DF3"/>
    <w:rsid w:val="00283F76"/>
    <w:rsid w:val="00284232"/>
    <w:rsid w:val="00284E42"/>
    <w:rsid w:val="002903EC"/>
    <w:rsid w:val="002919C9"/>
    <w:rsid w:val="002919E4"/>
    <w:rsid w:val="00292166"/>
    <w:rsid w:val="002948B5"/>
    <w:rsid w:val="0029580D"/>
    <w:rsid w:val="0029581D"/>
    <w:rsid w:val="00295D1A"/>
    <w:rsid w:val="002A0CBB"/>
    <w:rsid w:val="002A0DD3"/>
    <w:rsid w:val="002A1089"/>
    <w:rsid w:val="002A12D6"/>
    <w:rsid w:val="002A16B8"/>
    <w:rsid w:val="002A21F5"/>
    <w:rsid w:val="002A26EE"/>
    <w:rsid w:val="002A3B12"/>
    <w:rsid w:val="002A4E12"/>
    <w:rsid w:val="002A4EE7"/>
    <w:rsid w:val="002A7A0F"/>
    <w:rsid w:val="002B1C96"/>
    <w:rsid w:val="002B24D7"/>
    <w:rsid w:val="002B52B1"/>
    <w:rsid w:val="002B62B4"/>
    <w:rsid w:val="002B6F7D"/>
    <w:rsid w:val="002B7EBB"/>
    <w:rsid w:val="002C038F"/>
    <w:rsid w:val="002C03E5"/>
    <w:rsid w:val="002C10C8"/>
    <w:rsid w:val="002C2729"/>
    <w:rsid w:val="002C517C"/>
    <w:rsid w:val="002D1C66"/>
    <w:rsid w:val="002D1D29"/>
    <w:rsid w:val="002D5A22"/>
    <w:rsid w:val="002D62C9"/>
    <w:rsid w:val="002D7224"/>
    <w:rsid w:val="002E31FD"/>
    <w:rsid w:val="002F0E4A"/>
    <w:rsid w:val="002F1B8E"/>
    <w:rsid w:val="002F4D92"/>
    <w:rsid w:val="00300DC2"/>
    <w:rsid w:val="0030240C"/>
    <w:rsid w:val="003037E2"/>
    <w:rsid w:val="003046E1"/>
    <w:rsid w:val="003228C7"/>
    <w:rsid w:val="00322972"/>
    <w:rsid w:val="00322A9C"/>
    <w:rsid w:val="00325A17"/>
    <w:rsid w:val="0033206C"/>
    <w:rsid w:val="003350A2"/>
    <w:rsid w:val="00341425"/>
    <w:rsid w:val="00343609"/>
    <w:rsid w:val="003454D9"/>
    <w:rsid w:val="003461D6"/>
    <w:rsid w:val="00352A48"/>
    <w:rsid w:val="00354B9B"/>
    <w:rsid w:val="00355F71"/>
    <w:rsid w:val="0035600A"/>
    <w:rsid w:val="00356749"/>
    <w:rsid w:val="00362013"/>
    <w:rsid w:val="003653FC"/>
    <w:rsid w:val="0036731B"/>
    <w:rsid w:val="0037062A"/>
    <w:rsid w:val="003706A4"/>
    <w:rsid w:val="00371254"/>
    <w:rsid w:val="00371BF5"/>
    <w:rsid w:val="003732D6"/>
    <w:rsid w:val="003751CC"/>
    <w:rsid w:val="00375385"/>
    <w:rsid w:val="00375CBA"/>
    <w:rsid w:val="0037729F"/>
    <w:rsid w:val="0037749F"/>
    <w:rsid w:val="0038125A"/>
    <w:rsid w:val="003834EC"/>
    <w:rsid w:val="00383BC6"/>
    <w:rsid w:val="00384841"/>
    <w:rsid w:val="0038628E"/>
    <w:rsid w:val="0039035A"/>
    <w:rsid w:val="003937AD"/>
    <w:rsid w:val="00394611"/>
    <w:rsid w:val="00396752"/>
    <w:rsid w:val="003A1218"/>
    <w:rsid w:val="003A1E9F"/>
    <w:rsid w:val="003A241B"/>
    <w:rsid w:val="003A30CC"/>
    <w:rsid w:val="003A4359"/>
    <w:rsid w:val="003A59B5"/>
    <w:rsid w:val="003B0374"/>
    <w:rsid w:val="003B1D08"/>
    <w:rsid w:val="003B2F62"/>
    <w:rsid w:val="003B49E2"/>
    <w:rsid w:val="003B60EA"/>
    <w:rsid w:val="003C16F2"/>
    <w:rsid w:val="003C581F"/>
    <w:rsid w:val="003C63E9"/>
    <w:rsid w:val="003D0085"/>
    <w:rsid w:val="003D0269"/>
    <w:rsid w:val="003D1343"/>
    <w:rsid w:val="003D35A1"/>
    <w:rsid w:val="003D3B1F"/>
    <w:rsid w:val="003D4CA8"/>
    <w:rsid w:val="003D6B83"/>
    <w:rsid w:val="003E0EF2"/>
    <w:rsid w:val="003E1F9F"/>
    <w:rsid w:val="003E546D"/>
    <w:rsid w:val="003E55E8"/>
    <w:rsid w:val="003E5DE8"/>
    <w:rsid w:val="003E6F40"/>
    <w:rsid w:val="003F1969"/>
    <w:rsid w:val="003F1D30"/>
    <w:rsid w:val="003F4063"/>
    <w:rsid w:val="003F572B"/>
    <w:rsid w:val="003F5AFB"/>
    <w:rsid w:val="003F6035"/>
    <w:rsid w:val="00401CBF"/>
    <w:rsid w:val="004035A1"/>
    <w:rsid w:val="004043A9"/>
    <w:rsid w:val="00404AD4"/>
    <w:rsid w:val="00405E3D"/>
    <w:rsid w:val="00407018"/>
    <w:rsid w:val="0040731F"/>
    <w:rsid w:val="00412B14"/>
    <w:rsid w:val="004132B9"/>
    <w:rsid w:val="00414C29"/>
    <w:rsid w:val="00415188"/>
    <w:rsid w:val="00417529"/>
    <w:rsid w:val="00422248"/>
    <w:rsid w:val="00430520"/>
    <w:rsid w:val="0043225A"/>
    <w:rsid w:val="00432F60"/>
    <w:rsid w:val="00434193"/>
    <w:rsid w:val="00434267"/>
    <w:rsid w:val="00436440"/>
    <w:rsid w:val="004364BE"/>
    <w:rsid w:val="004365FB"/>
    <w:rsid w:val="0043738E"/>
    <w:rsid w:val="004400FF"/>
    <w:rsid w:val="004411F5"/>
    <w:rsid w:val="00441A36"/>
    <w:rsid w:val="004436A3"/>
    <w:rsid w:val="00444A23"/>
    <w:rsid w:val="0044722E"/>
    <w:rsid w:val="00450C85"/>
    <w:rsid w:val="004524B5"/>
    <w:rsid w:val="00452B4F"/>
    <w:rsid w:val="00454632"/>
    <w:rsid w:val="0045635E"/>
    <w:rsid w:val="004570DA"/>
    <w:rsid w:val="00457B36"/>
    <w:rsid w:val="00461C17"/>
    <w:rsid w:val="00462735"/>
    <w:rsid w:val="00462ADB"/>
    <w:rsid w:val="0046374B"/>
    <w:rsid w:val="00465A8A"/>
    <w:rsid w:val="0046669B"/>
    <w:rsid w:val="004669A9"/>
    <w:rsid w:val="00466F17"/>
    <w:rsid w:val="00470CE6"/>
    <w:rsid w:val="004717E7"/>
    <w:rsid w:val="00471A5C"/>
    <w:rsid w:val="00473EC1"/>
    <w:rsid w:val="00481C55"/>
    <w:rsid w:val="00484549"/>
    <w:rsid w:val="00485D8F"/>
    <w:rsid w:val="00486010"/>
    <w:rsid w:val="00486875"/>
    <w:rsid w:val="00486895"/>
    <w:rsid w:val="00487DCF"/>
    <w:rsid w:val="00490C62"/>
    <w:rsid w:val="00490EDB"/>
    <w:rsid w:val="00493E78"/>
    <w:rsid w:val="00494997"/>
    <w:rsid w:val="004A1C56"/>
    <w:rsid w:val="004A3BF1"/>
    <w:rsid w:val="004A478D"/>
    <w:rsid w:val="004A66C5"/>
    <w:rsid w:val="004B2B54"/>
    <w:rsid w:val="004B3BDE"/>
    <w:rsid w:val="004B4646"/>
    <w:rsid w:val="004B5BF2"/>
    <w:rsid w:val="004C0BCB"/>
    <w:rsid w:val="004C1063"/>
    <w:rsid w:val="004C3012"/>
    <w:rsid w:val="004C3EFF"/>
    <w:rsid w:val="004C4070"/>
    <w:rsid w:val="004C44D8"/>
    <w:rsid w:val="004C6C60"/>
    <w:rsid w:val="004C6F00"/>
    <w:rsid w:val="004C785E"/>
    <w:rsid w:val="004D023F"/>
    <w:rsid w:val="004D0922"/>
    <w:rsid w:val="004D1F25"/>
    <w:rsid w:val="004D2218"/>
    <w:rsid w:val="004D27B6"/>
    <w:rsid w:val="004D31E1"/>
    <w:rsid w:val="004D5EC6"/>
    <w:rsid w:val="004D6338"/>
    <w:rsid w:val="004D7288"/>
    <w:rsid w:val="004D74D7"/>
    <w:rsid w:val="004D7E8E"/>
    <w:rsid w:val="004E10E8"/>
    <w:rsid w:val="004E15D8"/>
    <w:rsid w:val="004E5EC0"/>
    <w:rsid w:val="004E793F"/>
    <w:rsid w:val="004F7655"/>
    <w:rsid w:val="00500A39"/>
    <w:rsid w:val="00506FF3"/>
    <w:rsid w:val="00507570"/>
    <w:rsid w:val="00511490"/>
    <w:rsid w:val="00515224"/>
    <w:rsid w:val="0051690B"/>
    <w:rsid w:val="005170AD"/>
    <w:rsid w:val="0051725A"/>
    <w:rsid w:val="00525887"/>
    <w:rsid w:val="00526124"/>
    <w:rsid w:val="005301C1"/>
    <w:rsid w:val="005311FB"/>
    <w:rsid w:val="00532C5B"/>
    <w:rsid w:val="00533AC8"/>
    <w:rsid w:val="0053449D"/>
    <w:rsid w:val="0053669B"/>
    <w:rsid w:val="00536B99"/>
    <w:rsid w:val="00537651"/>
    <w:rsid w:val="00543E01"/>
    <w:rsid w:val="00546C1D"/>
    <w:rsid w:val="00546C69"/>
    <w:rsid w:val="00547D64"/>
    <w:rsid w:val="0055173D"/>
    <w:rsid w:val="00552982"/>
    <w:rsid w:val="00552EB7"/>
    <w:rsid w:val="00560321"/>
    <w:rsid w:val="00561BE9"/>
    <w:rsid w:val="0056353B"/>
    <w:rsid w:val="005668AF"/>
    <w:rsid w:val="0056796A"/>
    <w:rsid w:val="0057110D"/>
    <w:rsid w:val="00571378"/>
    <w:rsid w:val="00575DC3"/>
    <w:rsid w:val="00576738"/>
    <w:rsid w:val="005776D7"/>
    <w:rsid w:val="0058196A"/>
    <w:rsid w:val="0058277B"/>
    <w:rsid w:val="00584930"/>
    <w:rsid w:val="005850EF"/>
    <w:rsid w:val="0058598F"/>
    <w:rsid w:val="00586A81"/>
    <w:rsid w:val="00590007"/>
    <w:rsid w:val="005908A5"/>
    <w:rsid w:val="005936CA"/>
    <w:rsid w:val="00593E12"/>
    <w:rsid w:val="00594483"/>
    <w:rsid w:val="005967C3"/>
    <w:rsid w:val="005A44EF"/>
    <w:rsid w:val="005A4B6B"/>
    <w:rsid w:val="005A6C39"/>
    <w:rsid w:val="005B0C91"/>
    <w:rsid w:val="005B14B8"/>
    <w:rsid w:val="005B276C"/>
    <w:rsid w:val="005B2AF6"/>
    <w:rsid w:val="005B4170"/>
    <w:rsid w:val="005B4B62"/>
    <w:rsid w:val="005B53FC"/>
    <w:rsid w:val="005C015C"/>
    <w:rsid w:val="005C07BB"/>
    <w:rsid w:val="005C1670"/>
    <w:rsid w:val="005C1A9F"/>
    <w:rsid w:val="005C4DC8"/>
    <w:rsid w:val="005C7048"/>
    <w:rsid w:val="005D0B79"/>
    <w:rsid w:val="005D3768"/>
    <w:rsid w:val="005D3C4C"/>
    <w:rsid w:val="005D4BDA"/>
    <w:rsid w:val="005D583F"/>
    <w:rsid w:val="005D59FE"/>
    <w:rsid w:val="005D6F10"/>
    <w:rsid w:val="005E0A1D"/>
    <w:rsid w:val="005E3198"/>
    <w:rsid w:val="005E4C26"/>
    <w:rsid w:val="005E501D"/>
    <w:rsid w:val="005E5323"/>
    <w:rsid w:val="005E5CCC"/>
    <w:rsid w:val="005E6E68"/>
    <w:rsid w:val="005E7DFF"/>
    <w:rsid w:val="005F26D5"/>
    <w:rsid w:val="005F3093"/>
    <w:rsid w:val="005F48CD"/>
    <w:rsid w:val="005F4A38"/>
    <w:rsid w:val="005F4D65"/>
    <w:rsid w:val="005F6077"/>
    <w:rsid w:val="005F622F"/>
    <w:rsid w:val="005F6901"/>
    <w:rsid w:val="005F74FF"/>
    <w:rsid w:val="00602034"/>
    <w:rsid w:val="00602953"/>
    <w:rsid w:val="00604BF8"/>
    <w:rsid w:val="00606C0A"/>
    <w:rsid w:val="006074BA"/>
    <w:rsid w:val="0061045C"/>
    <w:rsid w:val="0061176C"/>
    <w:rsid w:val="00614488"/>
    <w:rsid w:val="00614D23"/>
    <w:rsid w:val="00615976"/>
    <w:rsid w:val="00616175"/>
    <w:rsid w:val="0061771A"/>
    <w:rsid w:val="00617C07"/>
    <w:rsid w:val="006217EE"/>
    <w:rsid w:val="006219CC"/>
    <w:rsid w:val="00621C61"/>
    <w:rsid w:val="00622A3E"/>
    <w:rsid w:val="006240B9"/>
    <w:rsid w:val="006244D0"/>
    <w:rsid w:val="006256F8"/>
    <w:rsid w:val="0062709B"/>
    <w:rsid w:val="006274C6"/>
    <w:rsid w:val="00627A28"/>
    <w:rsid w:val="00631E18"/>
    <w:rsid w:val="0063451D"/>
    <w:rsid w:val="00635191"/>
    <w:rsid w:val="00641F5B"/>
    <w:rsid w:val="00642E71"/>
    <w:rsid w:val="006430A8"/>
    <w:rsid w:val="00643D9B"/>
    <w:rsid w:val="006440B0"/>
    <w:rsid w:val="00645B50"/>
    <w:rsid w:val="00650129"/>
    <w:rsid w:val="0065036D"/>
    <w:rsid w:val="006511B7"/>
    <w:rsid w:val="00652150"/>
    <w:rsid w:val="00652CAA"/>
    <w:rsid w:val="00653125"/>
    <w:rsid w:val="00654225"/>
    <w:rsid w:val="00655600"/>
    <w:rsid w:val="00665203"/>
    <w:rsid w:val="00667B86"/>
    <w:rsid w:val="00671D64"/>
    <w:rsid w:val="00671FD4"/>
    <w:rsid w:val="0067209A"/>
    <w:rsid w:val="0067230A"/>
    <w:rsid w:val="00672F4D"/>
    <w:rsid w:val="00673BAF"/>
    <w:rsid w:val="00674952"/>
    <w:rsid w:val="00676D41"/>
    <w:rsid w:val="0068400F"/>
    <w:rsid w:val="0068514A"/>
    <w:rsid w:val="006865D0"/>
    <w:rsid w:val="00690C4E"/>
    <w:rsid w:val="00690D8C"/>
    <w:rsid w:val="00691778"/>
    <w:rsid w:val="006944B4"/>
    <w:rsid w:val="006945E8"/>
    <w:rsid w:val="0069653D"/>
    <w:rsid w:val="006A0102"/>
    <w:rsid w:val="006A11B8"/>
    <w:rsid w:val="006A1C16"/>
    <w:rsid w:val="006A3836"/>
    <w:rsid w:val="006A4BF5"/>
    <w:rsid w:val="006A5BCB"/>
    <w:rsid w:val="006A785C"/>
    <w:rsid w:val="006B0E5C"/>
    <w:rsid w:val="006B6C03"/>
    <w:rsid w:val="006B75EE"/>
    <w:rsid w:val="006B7D83"/>
    <w:rsid w:val="006C10EB"/>
    <w:rsid w:val="006C4FE2"/>
    <w:rsid w:val="006C7EDD"/>
    <w:rsid w:val="006D29BF"/>
    <w:rsid w:val="006D5895"/>
    <w:rsid w:val="006D6449"/>
    <w:rsid w:val="006E42A5"/>
    <w:rsid w:val="006E6A18"/>
    <w:rsid w:val="006E6EF2"/>
    <w:rsid w:val="006F0C00"/>
    <w:rsid w:val="006F20D9"/>
    <w:rsid w:val="006F2AFA"/>
    <w:rsid w:val="006F3DAD"/>
    <w:rsid w:val="006F596D"/>
    <w:rsid w:val="006F6CC5"/>
    <w:rsid w:val="006F7435"/>
    <w:rsid w:val="00700B61"/>
    <w:rsid w:val="00701325"/>
    <w:rsid w:val="00701458"/>
    <w:rsid w:val="007016C2"/>
    <w:rsid w:val="00704C7F"/>
    <w:rsid w:val="007078FC"/>
    <w:rsid w:val="0071074A"/>
    <w:rsid w:val="007119DE"/>
    <w:rsid w:val="00713D20"/>
    <w:rsid w:val="00713DFC"/>
    <w:rsid w:val="00720F0A"/>
    <w:rsid w:val="00724993"/>
    <w:rsid w:val="007252BB"/>
    <w:rsid w:val="00727D0B"/>
    <w:rsid w:val="007307C7"/>
    <w:rsid w:val="007309D4"/>
    <w:rsid w:val="00731B76"/>
    <w:rsid w:val="0073414F"/>
    <w:rsid w:val="0074187E"/>
    <w:rsid w:val="00743037"/>
    <w:rsid w:val="00745552"/>
    <w:rsid w:val="007463E4"/>
    <w:rsid w:val="00746F97"/>
    <w:rsid w:val="007471CF"/>
    <w:rsid w:val="00754A81"/>
    <w:rsid w:val="007600ED"/>
    <w:rsid w:val="0076244D"/>
    <w:rsid w:val="00763977"/>
    <w:rsid w:val="00764971"/>
    <w:rsid w:val="00766107"/>
    <w:rsid w:val="0076661C"/>
    <w:rsid w:val="00770593"/>
    <w:rsid w:val="00776650"/>
    <w:rsid w:val="00776E45"/>
    <w:rsid w:val="007828EA"/>
    <w:rsid w:val="007838A5"/>
    <w:rsid w:val="00790956"/>
    <w:rsid w:val="00793561"/>
    <w:rsid w:val="00793591"/>
    <w:rsid w:val="007949C5"/>
    <w:rsid w:val="00794AB1"/>
    <w:rsid w:val="00796867"/>
    <w:rsid w:val="007A1834"/>
    <w:rsid w:val="007A38A0"/>
    <w:rsid w:val="007A5F63"/>
    <w:rsid w:val="007B56B2"/>
    <w:rsid w:val="007B6918"/>
    <w:rsid w:val="007C1D4B"/>
    <w:rsid w:val="007C2DAA"/>
    <w:rsid w:val="007C42CB"/>
    <w:rsid w:val="007D1393"/>
    <w:rsid w:val="007D53C6"/>
    <w:rsid w:val="007E143A"/>
    <w:rsid w:val="007E1480"/>
    <w:rsid w:val="007E2D71"/>
    <w:rsid w:val="007E5E68"/>
    <w:rsid w:val="007F2570"/>
    <w:rsid w:val="007F3448"/>
    <w:rsid w:val="007F372F"/>
    <w:rsid w:val="007F44B8"/>
    <w:rsid w:val="007F55E5"/>
    <w:rsid w:val="007F58C9"/>
    <w:rsid w:val="00803423"/>
    <w:rsid w:val="00806672"/>
    <w:rsid w:val="008076AE"/>
    <w:rsid w:val="00810FBE"/>
    <w:rsid w:val="00811414"/>
    <w:rsid w:val="008125CB"/>
    <w:rsid w:val="00814493"/>
    <w:rsid w:val="00815410"/>
    <w:rsid w:val="00817D35"/>
    <w:rsid w:val="00823D3D"/>
    <w:rsid w:val="00823D84"/>
    <w:rsid w:val="00824987"/>
    <w:rsid w:val="008265E8"/>
    <w:rsid w:val="00826D83"/>
    <w:rsid w:val="00832CD7"/>
    <w:rsid w:val="00833856"/>
    <w:rsid w:val="00836DE3"/>
    <w:rsid w:val="008432A9"/>
    <w:rsid w:val="00845AFF"/>
    <w:rsid w:val="00847899"/>
    <w:rsid w:val="00850A5A"/>
    <w:rsid w:val="008521B0"/>
    <w:rsid w:val="008522A8"/>
    <w:rsid w:val="00852561"/>
    <w:rsid w:val="008553A6"/>
    <w:rsid w:val="00856A3E"/>
    <w:rsid w:val="008612C2"/>
    <w:rsid w:val="00863C66"/>
    <w:rsid w:val="00866680"/>
    <w:rsid w:val="00867E66"/>
    <w:rsid w:val="0087032D"/>
    <w:rsid w:val="00876246"/>
    <w:rsid w:val="00876F97"/>
    <w:rsid w:val="00877332"/>
    <w:rsid w:val="00877B7F"/>
    <w:rsid w:val="008804D7"/>
    <w:rsid w:val="00880AF5"/>
    <w:rsid w:val="0088153A"/>
    <w:rsid w:val="0088293A"/>
    <w:rsid w:val="00882D5C"/>
    <w:rsid w:val="00892041"/>
    <w:rsid w:val="00893CEE"/>
    <w:rsid w:val="00897234"/>
    <w:rsid w:val="00897C0D"/>
    <w:rsid w:val="008A1B72"/>
    <w:rsid w:val="008A1C42"/>
    <w:rsid w:val="008A1EB3"/>
    <w:rsid w:val="008A4D34"/>
    <w:rsid w:val="008A5689"/>
    <w:rsid w:val="008A571A"/>
    <w:rsid w:val="008A7552"/>
    <w:rsid w:val="008B0AC6"/>
    <w:rsid w:val="008B3698"/>
    <w:rsid w:val="008B4F8D"/>
    <w:rsid w:val="008B61E4"/>
    <w:rsid w:val="008B640F"/>
    <w:rsid w:val="008B7BB9"/>
    <w:rsid w:val="008C072C"/>
    <w:rsid w:val="008C38A8"/>
    <w:rsid w:val="008C4230"/>
    <w:rsid w:val="008C4F30"/>
    <w:rsid w:val="008C760D"/>
    <w:rsid w:val="008C7EE7"/>
    <w:rsid w:val="008D3ED3"/>
    <w:rsid w:val="008D4550"/>
    <w:rsid w:val="008D7714"/>
    <w:rsid w:val="008E12B7"/>
    <w:rsid w:val="008E1CB9"/>
    <w:rsid w:val="008E6E40"/>
    <w:rsid w:val="008E7C62"/>
    <w:rsid w:val="008F137E"/>
    <w:rsid w:val="008F2EB2"/>
    <w:rsid w:val="008F7D8D"/>
    <w:rsid w:val="009005D4"/>
    <w:rsid w:val="00901C61"/>
    <w:rsid w:val="00901F07"/>
    <w:rsid w:val="009024D8"/>
    <w:rsid w:val="00904FD5"/>
    <w:rsid w:val="00905A82"/>
    <w:rsid w:val="00913263"/>
    <w:rsid w:val="009132F0"/>
    <w:rsid w:val="0091395A"/>
    <w:rsid w:val="00913B6D"/>
    <w:rsid w:val="00917918"/>
    <w:rsid w:val="009257C1"/>
    <w:rsid w:val="00926CD5"/>
    <w:rsid w:val="0093394D"/>
    <w:rsid w:val="009402FC"/>
    <w:rsid w:val="00940713"/>
    <w:rsid w:val="009415F1"/>
    <w:rsid w:val="0094248A"/>
    <w:rsid w:val="00942E1B"/>
    <w:rsid w:val="009437EE"/>
    <w:rsid w:val="00943B47"/>
    <w:rsid w:val="00946443"/>
    <w:rsid w:val="0094724C"/>
    <w:rsid w:val="00950BED"/>
    <w:rsid w:val="009513A9"/>
    <w:rsid w:val="00953DC7"/>
    <w:rsid w:val="0095426A"/>
    <w:rsid w:val="00954B52"/>
    <w:rsid w:val="00956845"/>
    <w:rsid w:val="00957931"/>
    <w:rsid w:val="00960766"/>
    <w:rsid w:val="00964F47"/>
    <w:rsid w:val="009679EF"/>
    <w:rsid w:val="00971537"/>
    <w:rsid w:val="009719A1"/>
    <w:rsid w:val="009720FB"/>
    <w:rsid w:val="0098398F"/>
    <w:rsid w:val="00985160"/>
    <w:rsid w:val="00985479"/>
    <w:rsid w:val="00992C41"/>
    <w:rsid w:val="009A0DBD"/>
    <w:rsid w:val="009A3059"/>
    <w:rsid w:val="009A474C"/>
    <w:rsid w:val="009A6408"/>
    <w:rsid w:val="009B109B"/>
    <w:rsid w:val="009B12C0"/>
    <w:rsid w:val="009B26D8"/>
    <w:rsid w:val="009C23DD"/>
    <w:rsid w:val="009C2652"/>
    <w:rsid w:val="009C4FB7"/>
    <w:rsid w:val="009C5393"/>
    <w:rsid w:val="009C5638"/>
    <w:rsid w:val="009C5D88"/>
    <w:rsid w:val="009C6472"/>
    <w:rsid w:val="009C7A57"/>
    <w:rsid w:val="009D0296"/>
    <w:rsid w:val="009D0C21"/>
    <w:rsid w:val="009D2728"/>
    <w:rsid w:val="009D321A"/>
    <w:rsid w:val="009D420C"/>
    <w:rsid w:val="009D590B"/>
    <w:rsid w:val="009D69A5"/>
    <w:rsid w:val="009E34D7"/>
    <w:rsid w:val="009E4C88"/>
    <w:rsid w:val="009F06A9"/>
    <w:rsid w:val="009F1853"/>
    <w:rsid w:val="009F1E4F"/>
    <w:rsid w:val="009F2165"/>
    <w:rsid w:val="009F2C48"/>
    <w:rsid w:val="009F6E44"/>
    <w:rsid w:val="00A00655"/>
    <w:rsid w:val="00A00D60"/>
    <w:rsid w:val="00A066FE"/>
    <w:rsid w:val="00A07A9B"/>
    <w:rsid w:val="00A13E00"/>
    <w:rsid w:val="00A141F3"/>
    <w:rsid w:val="00A15C24"/>
    <w:rsid w:val="00A16AA6"/>
    <w:rsid w:val="00A16BA9"/>
    <w:rsid w:val="00A16F18"/>
    <w:rsid w:val="00A209AF"/>
    <w:rsid w:val="00A22DFB"/>
    <w:rsid w:val="00A233CC"/>
    <w:rsid w:val="00A2351F"/>
    <w:rsid w:val="00A25723"/>
    <w:rsid w:val="00A25D0F"/>
    <w:rsid w:val="00A26A3C"/>
    <w:rsid w:val="00A33E9C"/>
    <w:rsid w:val="00A36D89"/>
    <w:rsid w:val="00A43E3D"/>
    <w:rsid w:val="00A45D85"/>
    <w:rsid w:val="00A467F3"/>
    <w:rsid w:val="00A4778D"/>
    <w:rsid w:val="00A47A02"/>
    <w:rsid w:val="00A50AEA"/>
    <w:rsid w:val="00A525F2"/>
    <w:rsid w:val="00A535EF"/>
    <w:rsid w:val="00A57940"/>
    <w:rsid w:val="00A61FE9"/>
    <w:rsid w:val="00A6522D"/>
    <w:rsid w:val="00A65AB4"/>
    <w:rsid w:val="00A662C9"/>
    <w:rsid w:val="00A67960"/>
    <w:rsid w:val="00A71B1E"/>
    <w:rsid w:val="00A765F5"/>
    <w:rsid w:val="00A76C29"/>
    <w:rsid w:val="00A808C7"/>
    <w:rsid w:val="00A83883"/>
    <w:rsid w:val="00A862E6"/>
    <w:rsid w:val="00A962B6"/>
    <w:rsid w:val="00A967A5"/>
    <w:rsid w:val="00A977A5"/>
    <w:rsid w:val="00AA08CB"/>
    <w:rsid w:val="00AA2758"/>
    <w:rsid w:val="00AA2D4E"/>
    <w:rsid w:val="00AA3AFC"/>
    <w:rsid w:val="00AA6B14"/>
    <w:rsid w:val="00AA7965"/>
    <w:rsid w:val="00AA7CC5"/>
    <w:rsid w:val="00AB0D4C"/>
    <w:rsid w:val="00AB0E7F"/>
    <w:rsid w:val="00AB55E3"/>
    <w:rsid w:val="00AC51DD"/>
    <w:rsid w:val="00AC5DC9"/>
    <w:rsid w:val="00AC60C3"/>
    <w:rsid w:val="00AC6F0E"/>
    <w:rsid w:val="00AD0147"/>
    <w:rsid w:val="00AD0E25"/>
    <w:rsid w:val="00AD4235"/>
    <w:rsid w:val="00AD45DB"/>
    <w:rsid w:val="00AD54FD"/>
    <w:rsid w:val="00AD5546"/>
    <w:rsid w:val="00AD5E38"/>
    <w:rsid w:val="00AD64B0"/>
    <w:rsid w:val="00AE5B12"/>
    <w:rsid w:val="00AE687A"/>
    <w:rsid w:val="00AE78B6"/>
    <w:rsid w:val="00AF0FF9"/>
    <w:rsid w:val="00AF2F92"/>
    <w:rsid w:val="00AF3151"/>
    <w:rsid w:val="00AF3524"/>
    <w:rsid w:val="00AF37C0"/>
    <w:rsid w:val="00AF68B0"/>
    <w:rsid w:val="00AF715F"/>
    <w:rsid w:val="00B01795"/>
    <w:rsid w:val="00B04C10"/>
    <w:rsid w:val="00B05AA7"/>
    <w:rsid w:val="00B06D1D"/>
    <w:rsid w:val="00B0796F"/>
    <w:rsid w:val="00B10512"/>
    <w:rsid w:val="00B13DA5"/>
    <w:rsid w:val="00B16FBE"/>
    <w:rsid w:val="00B17D75"/>
    <w:rsid w:val="00B21F1A"/>
    <w:rsid w:val="00B2231E"/>
    <w:rsid w:val="00B25376"/>
    <w:rsid w:val="00B308FB"/>
    <w:rsid w:val="00B31BBA"/>
    <w:rsid w:val="00B339C7"/>
    <w:rsid w:val="00B35E59"/>
    <w:rsid w:val="00B408F2"/>
    <w:rsid w:val="00B41C11"/>
    <w:rsid w:val="00B46B3B"/>
    <w:rsid w:val="00B47B5F"/>
    <w:rsid w:val="00B502D5"/>
    <w:rsid w:val="00B507FA"/>
    <w:rsid w:val="00B533B3"/>
    <w:rsid w:val="00B5386F"/>
    <w:rsid w:val="00B54C7E"/>
    <w:rsid w:val="00B56819"/>
    <w:rsid w:val="00B60884"/>
    <w:rsid w:val="00B62F77"/>
    <w:rsid w:val="00B6341D"/>
    <w:rsid w:val="00B70DEF"/>
    <w:rsid w:val="00B7737B"/>
    <w:rsid w:val="00B77F58"/>
    <w:rsid w:val="00B80802"/>
    <w:rsid w:val="00B82817"/>
    <w:rsid w:val="00B87B1F"/>
    <w:rsid w:val="00B87F33"/>
    <w:rsid w:val="00B9082B"/>
    <w:rsid w:val="00B90C63"/>
    <w:rsid w:val="00B93F19"/>
    <w:rsid w:val="00B97B24"/>
    <w:rsid w:val="00BA49AE"/>
    <w:rsid w:val="00BA5904"/>
    <w:rsid w:val="00BA6A10"/>
    <w:rsid w:val="00BB1543"/>
    <w:rsid w:val="00BB4845"/>
    <w:rsid w:val="00BB5AEB"/>
    <w:rsid w:val="00BB6284"/>
    <w:rsid w:val="00BB79B1"/>
    <w:rsid w:val="00BC016E"/>
    <w:rsid w:val="00BC06CA"/>
    <w:rsid w:val="00BC17FF"/>
    <w:rsid w:val="00BC3315"/>
    <w:rsid w:val="00BC44D6"/>
    <w:rsid w:val="00BC4BEF"/>
    <w:rsid w:val="00BC59B4"/>
    <w:rsid w:val="00BC5C73"/>
    <w:rsid w:val="00BD3460"/>
    <w:rsid w:val="00BD5262"/>
    <w:rsid w:val="00BD53FC"/>
    <w:rsid w:val="00BD5B8B"/>
    <w:rsid w:val="00BD6881"/>
    <w:rsid w:val="00BE1A46"/>
    <w:rsid w:val="00BE26D4"/>
    <w:rsid w:val="00BE7686"/>
    <w:rsid w:val="00BE7C7E"/>
    <w:rsid w:val="00BF1DBE"/>
    <w:rsid w:val="00BF2D8E"/>
    <w:rsid w:val="00BF498E"/>
    <w:rsid w:val="00BF6DF8"/>
    <w:rsid w:val="00C02EAE"/>
    <w:rsid w:val="00C03701"/>
    <w:rsid w:val="00C03F90"/>
    <w:rsid w:val="00C056B6"/>
    <w:rsid w:val="00C05D51"/>
    <w:rsid w:val="00C109E7"/>
    <w:rsid w:val="00C11E9F"/>
    <w:rsid w:val="00C13147"/>
    <w:rsid w:val="00C145CD"/>
    <w:rsid w:val="00C148B5"/>
    <w:rsid w:val="00C16ADC"/>
    <w:rsid w:val="00C16C43"/>
    <w:rsid w:val="00C200BF"/>
    <w:rsid w:val="00C25FDC"/>
    <w:rsid w:val="00C263AD"/>
    <w:rsid w:val="00C27B3F"/>
    <w:rsid w:val="00C27D50"/>
    <w:rsid w:val="00C32317"/>
    <w:rsid w:val="00C3267E"/>
    <w:rsid w:val="00C338CA"/>
    <w:rsid w:val="00C33FCE"/>
    <w:rsid w:val="00C4121C"/>
    <w:rsid w:val="00C42B50"/>
    <w:rsid w:val="00C42BAA"/>
    <w:rsid w:val="00C439DE"/>
    <w:rsid w:val="00C44EEC"/>
    <w:rsid w:val="00C45425"/>
    <w:rsid w:val="00C45F1E"/>
    <w:rsid w:val="00C47C97"/>
    <w:rsid w:val="00C47CE2"/>
    <w:rsid w:val="00C47F10"/>
    <w:rsid w:val="00C564AA"/>
    <w:rsid w:val="00C60029"/>
    <w:rsid w:val="00C65656"/>
    <w:rsid w:val="00C674F9"/>
    <w:rsid w:val="00C67C99"/>
    <w:rsid w:val="00C71528"/>
    <w:rsid w:val="00C753FD"/>
    <w:rsid w:val="00C7643B"/>
    <w:rsid w:val="00C764B9"/>
    <w:rsid w:val="00C81D85"/>
    <w:rsid w:val="00C82E70"/>
    <w:rsid w:val="00C86F10"/>
    <w:rsid w:val="00C91759"/>
    <w:rsid w:val="00C919D7"/>
    <w:rsid w:val="00C926AA"/>
    <w:rsid w:val="00C9428B"/>
    <w:rsid w:val="00C95700"/>
    <w:rsid w:val="00C95852"/>
    <w:rsid w:val="00C95AB5"/>
    <w:rsid w:val="00CA015F"/>
    <w:rsid w:val="00CA02B1"/>
    <w:rsid w:val="00CA0F3B"/>
    <w:rsid w:val="00CA4672"/>
    <w:rsid w:val="00CA7127"/>
    <w:rsid w:val="00CA7E06"/>
    <w:rsid w:val="00CB20C5"/>
    <w:rsid w:val="00CB2447"/>
    <w:rsid w:val="00CB2D6F"/>
    <w:rsid w:val="00CB3F11"/>
    <w:rsid w:val="00CB3FDB"/>
    <w:rsid w:val="00CB6690"/>
    <w:rsid w:val="00CB79B2"/>
    <w:rsid w:val="00CB7A00"/>
    <w:rsid w:val="00CC0F47"/>
    <w:rsid w:val="00CC1BB3"/>
    <w:rsid w:val="00CC3994"/>
    <w:rsid w:val="00CD1490"/>
    <w:rsid w:val="00CD1B28"/>
    <w:rsid w:val="00CD2422"/>
    <w:rsid w:val="00CE135E"/>
    <w:rsid w:val="00CE4D6E"/>
    <w:rsid w:val="00CE52D0"/>
    <w:rsid w:val="00CE5FCF"/>
    <w:rsid w:val="00CE6293"/>
    <w:rsid w:val="00CF0262"/>
    <w:rsid w:val="00CF3A5C"/>
    <w:rsid w:val="00CF41C0"/>
    <w:rsid w:val="00CF630C"/>
    <w:rsid w:val="00D04454"/>
    <w:rsid w:val="00D04AAA"/>
    <w:rsid w:val="00D050A9"/>
    <w:rsid w:val="00D05FD0"/>
    <w:rsid w:val="00D10080"/>
    <w:rsid w:val="00D11EEC"/>
    <w:rsid w:val="00D138D8"/>
    <w:rsid w:val="00D141C3"/>
    <w:rsid w:val="00D1546A"/>
    <w:rsid w:val="00D1606B"/>
    <w:rsid w:val="00D26921"/>
    <w:rsid w:val="00D26EE3"/>
    <w:rsid w:val="00D2787E"/>
    <w:rsid w:val="00D3168E"/>
    <w:rsid w:val="00D31BB7"/>
    <w:rsid w:val="00D33C4D"/>
    <w:rsid w:val="00D34F1C"/>
    <w:rsid w:val="00D350EE"/>
    <w:rsid w:val="00D355A6"/>
    <w:rsid w:val="00D35C06"/>
    <w:rsid w:val="00D4194D"/>
    <w:rsid w:val="00D447BC"/>
    <w:rsid w:val="00D53DC0"/>
    <w:rsid w:val="00D54BA8"/>
    <w:rsid w:val="00D54D2E"/>
    <w:rsid w:val="00D56B96"/>
    <w:rsid w:val="00D601B5"/>
    <w:rsid w:val="00D602C0"/>
    <w:rsid w:val="00D60EA9"/>
    <w:rsid w:val="00D6308D"/>
    <w:rsid w:val="00D64200"/>
    <w:rsid w:val="00D6461E"/>
    <w:rsid w:val="00D70962"/>
    <w:rsid w:val="00D72B15"/>
    <w:rsid w:val="00D72D57"/>
    <w:rsid w:val="00D74526"/>
    <w:rsid w:val="00D76FAF"/>
    <w:rsid w:val="00D7787E"/>
    <w:rsid w:val="00D80B5B"/>
    <w:rsid w:val="00D81497"/>
    <w:rsid w:val="00D81806"/>
    <w:rsid w:val="00D82968"/>
    <w:rsid w:val="00D8360D"/>
    <w:rsid w:val="00D84916"/>
    <w:rsid w:val="00D873E3"/>
    <w:rsid w:val="00D8782D"/>
    <w:rsid w:val="00D95BCE"/>
    <w:rsid w:val="00D9761A"/>
    <w:rsid w:val="00DA0B57"/>
    <w:rsid w:val="00DA406A"/>
    <w:rsid w:val="00DA41E0"/>
    <w:rsid w:val="00DA6AF4"/>
    <w:rsid w:val="00DA6FFF"/>
    <w:rsid w:val="00DA7FB4"/>
    <w:rsid w:val="00DB041B"/>
    <w:rsid w:val="00DB2998"/>
    <w:rsid w:val="00DB2D0E"/>
    <w:rsid w:val="00DB35AE"/>
    <w:rsid w:val="00DB400F"/>
    <w:rsid w:val="00DB4962"/>
    <w:rsid w:val="00DB4FF9"/>
    <w:rsid w:val="00DC000F"/>
    <w:rsid w:val="00DC03CB"/>
    <w:rsid w:val="00DC2674"/>
    <w:rsid w:val="00DC3A94"/>
    <w:rsid w:val="00DC4FE1"/>
    <w:rsid w:val="00DC72FB"/>
    <w:rsid w:val="00DD306F"/>
    <w:rsid w:val="00DD38AA"/>
    <w:rsid w:val="00DD7E96"/>
    <w:rsid w:val="00DE0232"/>
    <w:rsid w:val="00DE0A00"/>
    <w:rsid w:val="00DE2B37"/>
    <w:rsid w:val="00DE2DAC"/>
    <w:rsid w:val="00DE3B7C"/>
    <w:rsid w:val="00DE4A7B"/>
    <w:rsid w:val="00DF1720"/>
    <w:rsid w:val="00DF1D24"/>
    <w:rsid w:val="00DF73C3"/>
    <w:rsid w:val="00E01561"/>
    <w:rsid w:val="00E02336"/>
    <w:rsid w:val="00E02519"/>
    <w:rsid w:val="00E10BAD"/>
    <w:rsid w:val="00E11A08"/>
    <w:rsid w:val="00E125E3"/>
    <w:rsid w:val="00E147DB"/>
    <w:rsid w:val="00E149E7"/>
    <w:rsid w:val="00E22253"/>
    <w:rsid w:val="00E233FC"/>
    <w:rsid w:val="00E23BFD"/>
    <w:rsid w:val="00E25168"/>
    <w:rsid w:val="00E317D1"/>
    <w:rsid w:val="00E31B30"/>
    <w:rsid w:val="00E36DAE"/>
    <w:rsid w:val="00E373A4"/>
    <w:rsid w:val="00E418C7"/>
    <w:rsid w:val="00E4215C"/>
    <w:rsid w:val="00E43A6C"/>
    <w:rsid w:val="00E45000"/>
    <w:rsid w:val="00E463FC"/>
    <w:rsid w:val="00E46B2D"/>
    <w:rsid w:val="00E50EC3"/>
    <w:rsid w:val="00E53E05"/>
    <w:rsid w:val="00E54CF6"/>
    <w:rsid w:val="00E61E9C"/>
    <w:rsid w:val="00E634E1"/>
    <w:rsid w:val="00E655E1"/>
    <w:rsid w:val="00E676FA"/>
    <w:rsid w:val="00E67757"/>
    <w:rsid w:val="00E67E74"/>
    <w:rsid w:val="00E70D26"/>
    <w:rsid w:val="00E71EEE"/>
    <w:rsid w:val="00E72BBF"/>
    <w:rsid w:val="00E73CE8"/>
    <w:rsid w:val="00E76D12"/>
    <w:rsid w:val="00E776F5"/>
    <w:rsid w:val="00E81312"/>
    <w:rsid w:val="00E866D6"/>
    <w:rsid w:val="00E86E3F"/>
    <w:rsid w:val="00E8704A"/>
    <w:rsid w:val="00E90563"/>
    <w:rsid w:val="00E93E05"/>
    <w:rsid w:val="00E94DD1"/>
    <w:rsid w:val="00E95086"/>
    <w:rsid w:val="00E95835"/>
    <w:rsid w:val="00E958E0"/>
    <w:rsid w:val="00E9703E"/>
    <w:rsid w:val="00E97E5A"/>
    <w:rsid w:val="00EA324F"/>
    <w:rsid w:val="00EA4284"/>
    <w:rsid w:val="00EA5088"/>
    <w:rsid w:val="00EA63B2"/>
    <w:rsid w:val="00EA6DE1"/>
    <w:rsid w:val="00EB018C"/>
    <w:rsid w:val="00EB0BD6"/>
    <w:rsid w:val="00EB2568"/>
    <w:rsid w:val="00EB2E67"/>
    <w:rsid w:val="00EB3CEF"/>
    <w:rsid w:val="00EB4492"/>
    <w:rsid w:val="00EB583A"/>
    <w:rsid w:val="00EB6A8C"/>
    <w:rsid w:val="00EC181D"/>
    <w:rsid w:val="00EC1820"/>
    <w:rsid w:val="00EC408C"/>
    <w:rsid w:val="00EC58E0"/>
    <w:rsid w:val="00EC5A83"/>
    <w:rsid w:val="00EC6236"/>
    <w:rsid w:val="00ED42E6"/>
    <w:rsid w:val="00ED51CD"/>
    <w:rsid w:val="00ED6091"/>
    <w:rsid w:val="00ED7EA4"/>
    <w:rsid w:val="00EE1C4A"/>
    <w:rsid w:val="00EE2F3B"/>
    <w:rsid w:val="00EE328A"/>
    <w:rsid w:val="00EE381D"/>
    <w:rsid w:val="00EE509C"/>
    <w:rsid w:val="00EE6786"/>
    <w:rsid w:val="00EF05CA"/>
    <w:rsid w:val="00EF212F"/>
    <w:rsid w:val="00EF2821"/>
    <w:rsid w:val="00EF3BA8"/>
    <w:rsid w:val="00EF73A5"/>
    <w:rsid w:val="00F0122B"/>
    <w:rsid w:val="00F01999"/>
    <w:rsid w:val="00F03BFF"/>
    <w:rsid w:val="00F05195"/>
    <w:rsid w:val="00F06891"/>
    <w:rsid w:val="00F06985"/>
    <w:rsid w:val="00F104A3"/>
    <w:rsid w:val="00F111C0"/>
    <w:rsid w:val="00F1142B"/>
    <w:rsid w:val="00F124A1"/>
    <w:rsid w:val="00F15616"/>
    <w:rsid w:val="00F173E3"/>
    <w:rsid w:val="00F20717"/>
    <w:rsid w:val="00F23155"/>
    <w:rsid w:val="00F23323"/>
    <w:rsid w:val="00F23538"/>
    <w:rsid w:val="00F26761"/>
    <w:rsid w:val="00F26EC8"/>
    <w:rsid w:val="00F3152F"/>
    <w:rsid w:val="00F31794"/>
    <w:rsid w:val="00F32F71"/>
    <w:rsid w:val="00F350F4"/>
    <w:rsid w:val="00F357E7"/>
    <w:rsid w:val="00F35DF9"/>
    <w:rsid w:val="00F44785"/>
    <w:rsid w:val="00F45B1B"/>
    <w:rsid w:val="00F45CEC"/>
    <w:rsid w:val="00F5176D"/>
    <w:rsid w:val="00F51B6B"/>
    <w:rsid w:val="00F53D9D"/>
    <w:rsid w:val="00F53FAD"/>
    <w:rsid w:val="00F577EB"/>
    <w:rsid w:val="00F62122"/>
    <w:rsid w:val="00F62848"/>
    <w:rsid w:val="00F65398"/>
    <w:rsid w:val="00F76059"/>
    <w:rsid w:val="00F76E96"/>
    <w:rsid w:val="00F80F67"/>
    <w:rsid w:val="00F817D2"/>
    <w:rsid w:val="00F81C68"/>
    <w:rsid w:val="00F82169"/>
    <w:rsid w:val="00F82AAB"/>
    <w:rsid w:val="00F82EE5"/>
    <w:rsid w:val="00F83CCB"/>
    <w:rsid w:val="00F841CA"/>
    <w:rsid w:val="00F843C6"/>
    <w:rsid w:val="00F8469C"/>
    <w:rsid w:val="00F848B1"/>
    <w:rsid w:val="00F86350"/>
    <w:rsid w:val="00F91B49"/>
    <w:rsid w:val="00F9434B"/>
    <w:rsid w:val="00F9619B"/>
    <w:rsid w:val="00FA03CC"/>
    <w:rsid w:val="00FA5825"/>
    <w:rsid w:val="00FB12CF"/>
    <w:rsid w:val="00FB3AEB"/>
    <w:rsid w:val="00FB5AAC"/>
    <w:rsid w:val="00FB5D9D"/>
    <w:rsid w:val="00FC02DB"/>
    <w:rsid w:val="00FC2292"/>
    <w:rsid w:val="00FC284D"/>
    <w:rsid w:val="00FC4C8B"/>
    <w:rsid w:val="00FC6B6D"/>
    <w:rsid w:val="00FD1812"/>
    <w:rsid w:val="00FD1913"/>
    <w:rsid w:val="00FD2A43"/>
    <w:rsid w:val="00FD4E88"/>
    <w:rsid w:val="00FD509A"/>
    <w:rsid w:val="00FE00ED"/>
    <w:rsid w:val="00FE4A0D"/>
    <w:rsid w:val="00FF1641"/>
    <w:rsid w:val="00FF3BC6"/>
    <w:rsid w:val="00FF48B4"/>
    <w:rsid w:val="00FF505E"/>
    <w:rsid w:val="00FF5E50"/>
    <w:rsid w:val="00FF62E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7A68CA3"/>
  <w15:docId w15:val="{323F2864-24DC-4B9D-9E4D-D6855666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i/>
      <w:iCs/>
    </w:rPr>
  </w:style>
  <w:style w:type="paragraph" w:styleId="Titre2">
    <w:name w:val="heading 2"/>
    <w:basedOn w:val="Normal"/>
    <w:next w:val="Normal"/>
    <w:link w:val="Titre2Car"/>
    <w:qFormat/>
    <w:pPr>
      <w:keepNext/>
      <w:autoSpaceDE w:val="0"/>
      <w:autoSpaceDN w:val="0"/>
      <w:adjustRightInd w:val="0"/>
      <w:jc w:val="both"/>
      <w:outlineLvl w:val="1"/>
    </w:pPr>
    <w:rPr>
      <w:rFonts w:ascii="Helvetica" w:hAnsi="Helvetica" w:cs="Arial"/>
      <w:b/>
      <w:bCs/>
      <w:color w:val="333399"/>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autoSpaceDE w:val="0"/>
      <w:autoSpaceDN w:val="0"/>
      <w:adjustRightInd w:val="0"/>
    </w:pPr>
    <w:rPr>
      <w:rFonts w:ascii="Arial" w:hAnsi="Arial" w:cs="Arial"/>
      <w:color w:val="000000"/>
      <w:sz w:val="22"/>
      <w:szCs w:val="16"/>
      <w:lang w:val="fr-FR"/>
    </w:rPr>
  </w:style>
  <w:style w:type="paragraph" w:styleId="Corpsdetexte2">
    <w:name w:val="Body Text 2"/>
    <w:basedOn w:val="Normal"/>
    <w:pPr>
      <w:autoSpaceDE w:val="0"/>
      <w:autoSpaceDN w:val="0"/>
      <w:adjustRightInd w:val="0"/>
    </w:pPr>
    <w:rPr>
      <w:rFonts w:ascii="Arial" w:hAnsi="Arial" w:cs="Arial"/>
      <w:sz w:val="22"/>
    </w:rPr>
  </w:style>
  <w:style w:type="paragraph" w:styleId="Corpsdetexte3">
    <w:name w:val="Body Text 3"/>
    <w:basedOn w:val="Normal"/>
    <w:link w:val="Corpsdetexte3Car"/>
    <w:pPr>
      <w:jc w:val="both"/>
    </w:pPr>
    <w:rPr>
      <w:rFonts w:ascii="Arial" w:hAnsi="Arial" w:cs="Arial"/>
      <w:sz w:val="22"/>
    </w:rPr>
  </w:style>
  <w:style w:type="paragraph" w:styleId="Textedebulles">
    <w:name w:val="Balloon Text"/>
    <w:basedOn w:val="Normal"/>
    <w:semiHidden/>
    <w:rPr>
      <w:rFonts w:ascii="Lucida Grande" w:hAnsi="Lucida Grande"/>
      <w:sz w:val="18"/>
      <w:szCs w:val="18"/>
    </w:rPr>
  </w:style>
  <w:style w:type="paragraph" w:styleId="En-tte">
    <w:name w:val="header"/>
    <w:basedOn w:val="Normal"/>
    <w:rsid w:val="004364BE"/>
    <w:pPr>
      <w:tabs>
        <w:tab w:val="center" w:pos="4320"/>
        <w:tab w:val="right" w:pos="8640"/>
      </w:tabs>
    </w:pPr>
  </w:style>
  <w:style w:type="paragraph" w:styleId="Pieddepage">
    <w:name w:val="footer"/>
    <w:basedOn w:val="Normal"/>
    <w:rsid w:val="004364BE"/>
    <w:pPr>
      <w:tabs>
        <w:tab w:val="center" w:pos="4320"/>
        <w:tab w:val="right" w:pos="8640"/>
      </w:tabs>
    </w:pPr>
  </w:style>
  <w:style w:type="character" w:styleId="Numrodepage">
    <w:name w:val="page number"/>
    <w:basedOn w:val="Policepardfaut"/>
    <w:rsid w:val="004364BE"/>
  </w:style>
  <w:style w:type="character" w:styleId="Lienhypertexte">
    <w:name w:val="Hyperlink"/>
    <w:rsid w:val="00BB4845"/>
    <w:rPr>
      <w:color w:val="0000FF"/>
      <w:u w:val="single"/>
    </w:rPr>
  </w:style>
  <w:style w:type="paragraph" w:styleId="Paragraphedeliste">
    <w:name w:val="List Paragraph"/>
    <w:basedOn w:val="Normal"/>
    <w:uiPriority w:val="34"/>
    <w:qFormat/>
    <w:rsid w:val="009F2C48"/>
    <w:pPr>
      <w:spacing w:after="200" w:line="288" w:lineRule="auto"/>
      <w:ind w:left="720"/>
      <w:contextualSpacing/>
    </w:pPr>
    <w:rPr>
      <w:rFonts w:ascii="Arial" w:hAnsi="Arial"/>
      <w:sz w:val="22"/>
      <w:szCs w:val="22"/>
      <w:lang w:eastAsia="fr-CA"/>
    </w:rPr>
  </w:style>
  <w:style w:type="table" w:styleId="Grilledutableau">
    <w:name w:val="Table Grid"/>
    <w:basedOn w:val="TableauNormal"/>
    <w:rsid w:val="00257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CC1BB3"/>
    <w:pPr>
      <w:numPr>
        <w:numId w:val="1"/>
      </w:numPr>
      <w:contextualSpacing/>
    </w:pPr>
  </w:style>
  <w:style w:type="character" w:styleId="Lienhypertextesuivivisit">
    <w:name w:val="FollowedHyperlink"/>
    <w:rsid w:val="00D74526"/>
    <w:rPr>
      <w:color w:val="800080"/>
      <w:u w:val="single"/>
    </w:rPr>
  </w:style>
  <w:style w:type="paragraph" w:styleId="Rvision">
    <w:name w:val="Revision"/>
    <w:hidden/>
    <w:uiPriority w:val="99"/>
    <w:semiHidden/>
    <w:rsid w:val="00B80802"/>
    <w:rPr>
      <w:sz w:val="24"/>
      <w:szCs w:val="24"/>
      <w:lang w:eastAsia="fr-FR"/>
    </w:rPr>
  </w:style>
  <w:style w:type="paragraph" w:styleId="Notedefin">
    <w:name w:val="endnote text"/>
    <w:basedOn w:val="Normal"/>
    <w:link w:val="NotedefinCar"/>
    <w:semiHidden/>
    <w:unhideWhenUsed/>
    <w:rsid w:val="00E125E3"/>
    <w:rPr>
      <w:sz w:val="20"/>
      <w:szCs w:val="20"/>
    </w:rPr>
  </w:style>
  <w:style w:type="character" w:customStyle="1" w:styleId="NotedefinCar">
    <w:name w:val="Note de fin Car"/>
    <w:basedOn w:val="Policepardfaut"/>
    <w:link w:val="Notedefin"/>
    <w:semiHidden/>
    <w:rsid w:val="00E125E3"/>
    <w:rPr>
      <w:lang w:eastAsia="fr-FR"/>
    </w:rPr>
  </w:style>
  <w:style w:type="character" w:styleId="Appeldenotedefin">
    <w:name w:val="endnote reference"/>
    <w:basedOn w:val="Policepardfaut"/>
    <w:semiHidden/>
    <w:unhideWhenUsed/>
    <w:rsid w:val="00E125E3"/>
    <w:rPr>
      <w:vertAlign w:val="superscript"/>
    </w:rPr>
  </w:style>
  <w:style w:type="paragraph" w:styleId="Notedebasdepage">
    <w:name w:val="footnote text"/>
    <w:basedOn w:val="Normal"/>
    <w:link w:val="NotedebasdepageCar"/>
    <w:semiHidden/>
    <w:unhideWhenUsed/>
    <w:rsid w:val="00E125E3"/>
    <w:rPr>
      <w:sz w:val="20"/>
      <w:szCs w:val="20"/>
    </w:rPr>
  </w:style>
  <w:style w:type="character" w:customStyle="1" w:styleId="NotedebasdepageCar">
    <w:name w:val="Note de bas de page Car"/>
    <w:basedOn w:val="Policepardfaut"/>
    <w:link w:val="Notedebasdepage"/>
    <w:semiHidden/>
    <w:rsid w:val="00E125E3"/>
    <w:rPr>
      <w:lang w:eastAsia="fr-FR"/>
    </w:rPr>
  </w:style>
  <w:style w:type="character" w:styleId="Appelnotedebasdep">
    <w:name w:val="footnote reference"/>
    <w:basedOn w:val="Policepardfaut"/>
    <w:uiPriority w:val="99"/>
    <w:semiHidden/>
    <w:unhideWhenUsed/>
    <w:rsid w:val="00E125E3"/>
    <w:rPr>
      <w:vertAlign w:val="superscript"/>
    </w:rPr>
  </w:style>
  <w:style w:type="paragraph" w:styleId="NormalWeb">
    <w:name w:val="Normal (Web)"/>
    <w:basedOn w:val="Normal"/>
    <w:uiPriority w:val="99"/>
    <w:unhideWhenUsed/>
    <w:rsid w:val="00B10512"/>
    <w:pPr>
      <w:spacing w:before="100" w:beforeAutospacing="1" w:after="100" w:afterAutospacing="1"/>
    </w:pPr>
    <w:rPr>
      <w:lang w:eastAsia="fr-CA"/>
    </w:rPr>
  </w:style>
  <w:style w:type="character" w:styleId="lev">
    <w:name w:val="Strong"/>
    <w:basedOn w:val="Policepardfaut"/>
    <w:uiPriority w:val="22"/>
    <w:qFormat/>
    <w:rsid w:val="00B10512"/>
    <w:rPr>
      <w:b/>
      <w:bCs/>
    </w:rPr>
  </w:style>
  <w:style w:type="character" w:styleId="Accentuation">
    <w:name w:val="Emphasis"/>
    <w:basedOn w:val="Policepardfaut"/>
    <w:uiPriority w:val="20"/>
    <w:qFormat/>
    <w:rsid w:val="00B10512"/>
    <w:rPr>
      <w:i/>
      <w:iCs/>
    </w:rPr>
  </w:style>
  <w:style w:type="character" w:styleId="Marquedecommentaire">
    <w:name w:val="annotation reference"/>
    <w:basedOn w:val="Policepardfaut"/>
    <w:semiHidden/>
    <w:unhideWhenUsed/>
    <w:rsid w:val="00FF3BC6"/>
    <w:rPr>
      <w:sz w:val="16"/>
      <w:szCs w:val="16"/>
    </w:rPr>
  </w:style>
  <w:style w:type="paragraph" w:styleId="Commentaire">
    <w:name w:val="annotation text"/>
    <w:basedOn w:val="Normal"/>
    <w:link w:val="CommentaireCar"/>
    <w:semiHidden/>
    <w:unhideWhenUsed/>
    <w:rsid w:val="00FF3BC6"/>
    <w:rPr>
      <w:sz w:val="20"/>
      <w:szCs w:val="20"/>
    </w:rPr>
  </w:style>
  <w:style w:type="character" w:customStyle="1" w:styleId="CommentaireCar">
    <w:name w:val="Commentaire Car"/>
    <w:basedOn w:val="Policepardfaut"/>
    <w:link w:val="Commentaire"/>
    <w:semiHidden/>
    <w:rsid w:val="00FF3BC6"/>
    <w:rPr>
      <w:lang w:eastAsia="fr-FR"/>
    </w:rPr>
  </w:style>
  <w:style w:type="paragraph" w:styleId="Objetducommentaire">
    <w:name w:val="annotation subject"/>
    <w:basedOn w:val="Commentaire"/>
    <w:next w:val="Commentaire"/>
    <w:link w:val="ObjetducommentaireCar"/>
    <w:semiHidden/>
    <w:unhideWhenUsed/>
    <w:rsid w:val="00FF3BC6"/>
    <w:rPr>
      <w:b/>
      <w:bCs/>
    </w:rPr>
  </w:style>
  <w:style w:type="character" w:customStyle="1" w:styleId="ObjetducommentaireCar">
    <w:name w:val="Objet du commentaire Car"/>
    <w:basedOn w:val="CommentaireCar"/>
    <w:link w:val="Objetducommentaire"/>
    <w:semiHidden/>
    <w:rsid w:val="00FF3BC6"/>
    <w:rPr>
      <w:b/>
      <w:bCs/>
      <w:lang w:eastAsia="fr-FR"/>
    </w:rPr>
  </w:style>
  <w:style w:type="character" w:customStyle="1" w:styleId="Mentionnonrsolue1">
    <w:name w:val="Mention non résolue1"/>
    <w:basedOn w:val="Policepardfaut"/>
    <w:uiPriority w:val="99"/>
    <w:semiHidden/>
    <w:unhideWhenUsed/>
    <w:rsid w:val="00653125"/>
    <w:rPr>
      <w:color w:val="605E5C"/>
      <w:shd w:val="clear" w:color="auto" w:fill="E1DFDD"/>
    </w:rPr>
  </w:style>
  <w:style w:type="paragraph" w:customStyle="1" w:styleId="Puceniveau2">
    <w:name w:val="Puce niveau 2"/>
    <w:basedOn w:val="Normal"/>
    <w:qFormat/>
    <w:rsid w:val="00876246"/>
    <w:pPr>
      <w:numPr>
        <w:numId w:val="16"/>
      </w:numPr>
      <w:spacing w:before="120" w:after="120"/>
      <w:contextualSpacing/>
      <w:jc w:val="both"/>
    </w:pPr>
    <w:rPr>
      <w:rFonts w:asciiTheme="majorHAnsi" w:hAnsiTheme="majorHAnsi" w:cs="Arial"/>
      <w:color w:val="373837"/>
      <w:sz w:val="20"/>
      <w:szCs w:val="20"/>
      <w:lang w:eastAsia="fr-CA"/>
    </w:rPr>
  </w:style>
  <w:style w:type="character" w:customStyle="1" w:styleId="Corpsdetexte3Car">
    <w:name w:val="Corps de texte 3 Car"/>
    <w:basedOn w:val="Policepardfaut"/>
    <w:link w:val="Corpsdetexte3"/>
    <w:rsid w:val="00A233CC"/>
    <w:rPr>
      <w:rFonts w:ascii="Arial" w:hAnsi="Arial" w:cs="Arial"/>
      <w:sz w:val="22"/>
      <w:szCs w:val="24"/>
      <w:lang w:eastAsia="fr-FR"/>
    </w:rPr>
  </w:style>
  <w:style w:type="character" w:customStyle="1" w:styleId="Titre2Car">
    <w:name w:val="Titre 2 Car"/>
    <w:basedOn w:val="Policepardfaut"/>
    <w:link w:val="Titre2"/>
    <w:rsid w:val="00A233CC"/>
    <w:rPr>
      <w:rFonts w:ascii="Helvetica" w:hAnsi="Helvetica" w:cs="Arial"/>
      <w:b/>
      <w:bCs/>
      <w:color w:val="333399"/>
      <w:sz w:val="22"/>
      <w:szCs w:val="22"/>
      <w:lang w:eastAsia="fr-FR"/>
    </w:rPr>
  </w:style>
  <w:style w:type="character" w:customStyle="1" w:styleId="Mentionnonrsolue2">
    <w:name w:val="Mention non résolue2"/>
    <w:basedOn w:val="Policepardfaut"/>
    <w:uiPriority w:val="99"/>
    <w:semiHidden/>
    <w:unhideWhenUsed/>
    <w:rsid w:val="00D05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365108">
      <w:bodyDiv w:val="1"/>
      <w:marLeft w:val="0"/>
      <w:marRight w:val="0"/>
      <w:marTop w:val="0"/>
      <w:marBottom w:val="0"/>
      <w:divBdr>
        <w:top w:val="none" w:sz="0" w:space="0" w:color="auto"/>
        <w:left w:val="none" w:sz="0" w:space="0" w:color="auto"/>
        <w:bottom w:val="none" w:sz="0" w:space="0" w:color="auto"/>
        <w:right w:val="none" w:sz="0" w:space="0" w:color="auto"/>
      </w:divBdr>
    </w:div>
    <w:div w:id="413821432">
      <w:bodyDiv w:val="1"/>
      <w:marLeft w:val="0"/>
      <w:marRight w:val="0"/>
      <w:marTop w:val="0"/>
      <w:marBottom w:val="0"/>
      <w:divBdr>
        <w:top w:val="none" w:sz="0" w:space="0" w:color="auto"/>
        <w:left w:val="none" w:sz="0" w:space="0" w:color="auto"/>
        <w:bottom w:val="none" w:sz="0" w:space="0" w:color="auto"/>
        <w:right w:val="none" w:sz="0" w:space="0" w:color="auto"/>
      </w:divBdr>
    </w:div>
    <w:div w:id="457066878">
      <w:bodyDiv w:val="1"/>
      <w:marLeft w:val="0"/>
      <w:marRight w:val="0"/>
      <w:marTop w:val="0"/>
      <w:marBottom w:val="0"/>
      <w:divBdr>
        <w:top w:val="none" w:sz="0" w:space="0" w:color="auto"/>
        <w:left w:val="none" w:sz="0" w:space="0" w:color="auto"/>
        <w:bottom w:val="none" w:sz="0" w:space="0" w:color="auto"/>
        <w:right w:val="none" w:sz="0" w:space="0" w:color="auto"/>
      </w:divBdr>
    </w:div>
    <w:div w:id="602495531">
      <w:bodyDiv w:val="1"/>
      <w:marLeft w:val="0"/>
      <w:marRight w:val="0"/>
      <w:marTop w:val="0"/>
      <w:marBottom w:val="0"/>
      <w:divBdr>
        <w:top w:val="none" w:sz="0" w:space="0" w:color="auto"/>
        <w:left w:val="none" w:sz="0" w:space="0" w:color="auto"/>
        <w:bottom w:val="none" w:sz="0" w:space="0" w:color="auto"/>
        <w:right w:val="none" w:sz="0" w:space="0" w:color="auto"/>
      </w:divBdr>
      <w:divsChild>
        <w:div w:id="1815491824">
          <w:marLeft w:val="0"/>
          <w:marRight w:val="0"/>
          <w:marTop w:val="0"/>
          <w:marBottom w:val="0"/>
          <w:divBdr>
            <w:top w:val="none" w:sz="0" w:space="0" w:color="auto"/>
            <w:left w:val="none" w:sz="0" w:space="0" w:color="auto"/>
            <w:bottom w:val="none" w:sz="0" w:space="0" w:color="auto"/>
            <w:right w:val="none" w:sz="0" w:space="0" w:color="auto"/>
          </w:divBdr>
        </w:div>
        <w:div w:id="2102872976">
          <w:marLeft w:val="0"/>
          <w:marRight w:val="0"/>
          <w:marTop w:val="0"/>
          <w:marBottom w:val="0"/>
          <w:divBdr>
            <w:top w:val="none" w:sz="0" w:space="0" w:color="auto"/>
            <w:left w:val="none" w:sz="0" w:space="0" w:color="auto"/>
            <w:bottom w:val="none" w:sz="0" w:space="0" w:color="auto"/>
            <w:right w:val="none" w:sz="0" w:space="0" w:color="auto"/>
          </w:divBdr>
        </w:div>
        <w:div w:id="1670206929">
          <w:marLeft w:val="0"/>
          <w:marRight w:val="0"/>
          <w:marTop w:val="0"/>
          <w:marBottom w:val="0"/>
          <w:divBdr>
            <w:top w:val="none" w:sz="0" w:space="0" w:color="auto"/>
            <w:left w:val="none" w:sz="0" w:space="0" w:color="auto"/>
            <w:bottom w:val="none" w:sz="0" w:space="0" w:color="auto"/>
            <w:right w:val="none" w:sz="0" w:space="0" w:color="auto"/>
          </w:divBdr>
        </w:div>
        <w:div w:id="1381368916">
          <w:marLeft w:val="0"/>
          <w:marRight w:val="0"/>
          <w:marTop w:val="0"/>
          <w:marBottom w:val="0"/>
          <w:divBdr>
            <w:top w:val="none" w:sz="0" w:space="0" w:color="auto"/>
            <w:left w:val="none" w:sz="0" w:space="0" w:color="auto"/>
            <w:bottom w:val="none" w:sz="0" w:space="0" w:color="auto"/>
            <w:right w:val="none" w:sz="0" w:space="0" w:color="auto"/>
          </w:divBdr>
        </w:div>
        <w:div w:id="598757061">
          <w:marLeft w:val="0"/>
          <w:marRight w:val="0"/>
          <w:marTop w:val="0"/>
          <w:marBottom w:val="0"/>
          <w:divBdr>
            <w:top w:val="none" w:sz="0" w:space="0" w:color="auto"/>
            <w:left w:val="none" w:sz="0" w:space="0" w:color="auto"/>
            <w:bottom w:val="none" w:sz="0" w:space="0" w:color="auto"/>
            <w:right w:val="none" w:sz="0" w:space="0" w:color="auto"/>
          </w:divBdr>
        </w:div>
        <w:div w:id="178349405">
          <w:marLeft w:val="0"/>
          <w:marRight w:val="0"/>
          <w:marTop w:val="0"/>
          <w:marBottom w:val="0"/>
          <w:divBdr>
            <w:top w:val="none" w:sz="0" w:space="0" w:color="auto"/>
            <w:left w:val="none" w:sz="0" w:space="0" w:color="auto"/>
            <w:bottom w:val="none" w:sz="0" w:space="0" w:color="auto"/>
            <w:right w:val="none" w:sz="0" w:space="0" w:color="auto"/>
          </w:divBdr>
        </w:div>
        <w:div w:id="1477994276">
          <w:marLeft w:val="0"/>
          <w:marRight w:val="0"/>
          <w:marTop w:val="0"/>
          <w:marBottom w:val="0"/>
          <w:divBdr>
            <w:top w:val="none" w:sz="0" w:space="0" w:color="auto"/>
            <w:left w:val="none" w:sz="0" w:space="0" w:color="auto"/>
            <w:bottom w:val="none" w:sz="0" w:space="0" w:color="auto"/>
            <w:right w:val="none" w:sz="0" w:space="0" w:color="auto"/>
          </w:divBdr>
        </w:div>
        <w:div w:id="30571620">
          <w:marLeft w:val="0"/>
          <w:marRight w:val="0"/>
          <w:marTop w:val="0"/>
          <w:marBottom w:val="0"/>
          <w:divBdr>
            <w:top w:val="none" w:sz="0" w:space="0" w:color="auto"/>
            <w:left w:val="none" w:sz="0" w:space="0" w:color="auto"/>
            <w:bottom w:val="none" w:sz="0" w:space="0" w:color="auto"/>
            <w:right w:val="none" w:sz="0" w:space="0" w:color="auto"/>
          </w:divBdr>
        </w:div>
      </w:divsChild>
    </w:div>
    <w:div w:id="712922207">
      <w:bodyDiv w:val="1"/>
      <w:marLeft w:val="0"/>
      <w:marRight w:val="0"/>
      <w:marTop w:val="0"/>
      <w:marBottom w:val="0"/>
      <w:divBdr>
        <w:top w:val="none" w:sz="0" w:space="0" w:color="auto"/>
        <w:left w:val="none" w:sz="0" w:space="0" w:color="auto"/>
        <w:bottom w:val="none" w:sz="0" w:space="0" w:color="auto"/>
        <w:right w:val="none" w:sz="0" w:space="0" w:color="auto"/>
      </w:divBdr>
    </w:div>
    <w:div w:id="738557828">
      <w:bodyDiv w:val="1"/>
      <w:marLeft w:val="0"/>
      <w:marRight w:val="0"/>
      <w:marTop w:val="0"/>
      <w:marBottom w:val="0"/>
      <w:divBdr>
        <w:top w:val="none" w:sz="0" w:space="0" w:color="auto"/>
        <w:left w:val="none" w:sz="0" w:space="0" w:color="auto"/>
        <w:bottom w:val="none" w:sz="0" w:space="0" w:color="auto"/>
        <w:right w:val="none" w:sz="0" w:space="0" w:color="auto"/>
      </w:divBdr>
    </w:div>
    <w:div w:id="795443001">
      <w:bodyDiv w:val="1"/>
      <w:marLeft w:val="0"/>
      <w:marRight w:val="0"/>
      <w:marTop w:val="0"/>
      <w:marBottom w:val="0"/>
      <w:divBdr>
        <w:top w:val="none" w:sz="0" w:space="0" w:color="auto"/>
        <w:left w:val="none" w:sz="0" w:space="0" w:color="auto"/>
        <w:bottom w:val="none" w:sz="0" w:space="0" w:color="auto"/>
        <w:right w:val="none" w:sz="0" w:space="0" w:color="auto"/>
      </w:divBdr>
      <w:divsChild>
        <w:div w:id="680156905">
          <w:marLeft w:val="446"/>
          <w:marRight w:val="0"/>
          <w:marTop w:val="0"/>
          <w:marBottom w:val="0"/>
          <w:divBdr>
            <w:top w:val="none" w:sz="0" w:space="0" w:color="auto"/>
            <w:left w:val="none" w:sz="0" w:space="0" w:color="auto"/>
            <w:bottom w:val="none" w:sz="0" w:space="0" w:color="auto"/>
            <w:right w:val="none" w:sz="0" w:space="0" w:color="auto"/>
          </w:divBdr>
        </w:div>
      </w:divsChild>
    </w:div>
    <w:div w:id="939609381">
      <w:bodyDiv w:val="1"/>
      <w:marLeft w:val="0"/>
      <w:marRight w:val="0"/>
      <w:marTop w:val="0"/>
      <w:marBottom w:val="0"/>
      <w:divBdr>
        <w:top w:val="none" w:sz="0" w:space="0" w:color="auto"/>
        <w:left w:val="none" w:sz="0" w:space="0" w:color="auto"/>
        <w:bottom w:val="none" w:sz="0" w:space="0" w:color="auto"/>
        <w:right w:val="none" w:sz="0" w:space="0" w:color="auto"/>
      </w:divBdr>
    </w:div>
    <w:div w:id="968903089">
      <w:bodyDiv w:val="1"/>
      <w:marLeft w:val="0"/>
      <w:marRight w:val="0"/>
      <w:marTop w:val="0"/>
      <w:marBottom w:val="0"/>
      <w:divBdr>
        <w:top w:val="none" w:sz="0" w:space="0" w:color="auto"/>
        <w:left w:val="none" w:sz="0" w:space="0" w:color="auto"/>
        <w:bottom w:val="none" w:sz="0" w:space="0" w:color="auto"/>
        <w:right w:val="none" w:sz="0" w:space="0" w:color="auto"/>
      </w:divBdr>
      <w:divsChild>
        <w:div w:id="607808634">
          <w:marLeft w:val="547"/>
          <w:marRight w:val="0"/>
          <w:marTop w:val="0"/>
          <w:marBottom w:val="0"/>
          <w:divBdr>
            <w:top w:val="none" w:sz="0" w:space="0" w:color="auto"/>
            <w:left w:val="none" w:sz="0" w:space="0" w:color="auto"/>
            <w:bottom w:val="none" w:sz="0" w:space="0" w:color="auto"/>
            <w:right w:val="none" w:sz="0" w:space="0" w:color="auto"/>
          </w:divBdr>
        </w:div>
      </w:divsChild>
    </w:div>
    <w:div w:id="1169249268">
      <w:bodyDiv w:val="1"/>
      <w:marLeft w:val="0"/>
      <w:marRight w:val="0"/>
      <w:marTop w:val="0"/>
      <w:marBottom w:val="0"/>
      <w:divBdr>
        <w:top w:val="none" w:sz="0" w:space="0" w:color="auto"/>
        <w:left w:val="none" w:sz="0" w:space="0" w:color="auto"/>
        <w:bottom w:val="none" w:sz="0" w:space="0" w:color="auto"/>
        <w:right w:val="none" w:sz="0" w:space="0" w:color="auto"/>
      </w:divBdr>
      <w:divsChild>
        <w:div w:id="99105721">
          <w:marLeft w:val="0"/>
          <w:marRight w:val="0"/>
          <w:marTop w:val="0"/>
          <w:marBottom w:val="0"/>
          <w:divBdr>
            <w:top w:val="none" w:sz="0" w:space="0" w:color="auto"/>
            <w:left w:val="none" w:sz="0" w:space="0" w:color="auto"/>
            <w:bottom w:val="none" w:sz="0" w:space="0" w:color="auto"/>
            <w:right w:val="none" w:sz="0" w:space="0" w:color="auto"/>
          </w:divBdr>
        </w:div>
      </w:divsChild>
    </w:div>
    <w:div w:id="1221408665">
      <w:bodyDiv w:val="1"/>
      <w:marLeft w:val="0"/>
      <w:marRight w:val="0"/>
      <w:marTop w:val="0"/>
      <w:marBottom w:val="0"/>
      <w:divBdr>
        <w:top w:val="none" w:sz="0" w:space="0" w:color="auto"/>
        <w:left w:val="none" w:sz="0" w:space="0" w:color="auto"/>
        <w:bottom w:val="none" w:sz="0" w:space="0" w:color="auto"/>
        <w:right w:val="none" w:sz="0" w:space="0" w:color="auto"/>
      </w:divBdr>
    </w:div>
    <w:div w:id="1366829003">
      <w:bodyDiv w:val="1"/>
      <w:marLeft w:val="0"/>
      <w:marRight w:val="0"/>
      <w:marTop w:val="0"/>
      <w:marBottom w:val="0"/>
      <w:divBdr>
        <w:top w:val="none" w:sz="0" w:space="0" w:color="auto"/>
        <w:left w:val="none" w:sz="0" w:space="0" w:color="auto"/>
        <w:bottom w:val="none" w:sz="0" w:space="0" w:color="auto"/>
        <w:right w:val="none" w:sz="0" w:space="0" w:color="auto"/>
      </w:divBdr>
    </w:div>
    <w:div w:id="1620722385">
      <w:bodyDiv w:val="1"/>
      <w:marLeft w:val="0"/>
      <w:marRight w:val="0"/>
      <w:marTop w:val="0"/>
      <w:marBottom w:val="0"/>
      <w:divBdr>
        <w:top w:val="none" w:sz="0" w:space="0" w:color="auto"/>
        <w:left w:val="none" w:sz="0" w:space="0" w:color="auto"/>
        <w:bottom w:val="none" w:sz="0" w:space="0" w:color="auto"/>
        <w:right w:val="none" w:sz="0" w:space="0" w:color="auto"/>
      </w:divBdr>
    </w:div>
    <w:div w:id="1752045955">
      <w:bodyDiv w:val="1"/>
      <w:marLeft w:val="0"/>
      <w:marRight w:val="0"/>
      <w:marTop w:val="0"/>
      <w:marBottom w:val="0"/>
      <w:divBdr>
        <w:top w:val="none" w:sz="0" w:space="0" w:color="auto"/>
        <w:left w:val="none" w:sz="0" w:space="0" w:color="auto"/>
        <w:bottom w:val="none" w:sz="0" w:space="0" w:color="auto"/>
        <w:right w:val="none" w:sz="0" w:space="0" w:color="auto"/>
      </w:divBdr>
      <w:divsChild>
        <w:div w:id="1889299651">
          <w:marLeft w:val="562"/>
          <w:marRight w:val="0"/>
          <w:marTop w:val="0"/>
          <w:marBottom w:val="0"/>
          <w:divBdr>
            <w:top w:val="none" w:sz="0" w:space="0" w:color="auto"/>
            <w:left w:val="none" w:sz="0" w:space="0" w:color="auto"/>
            <w:bottom w:val="none" w:sz="0" w:space="0" w:color="auto"/>
            <w:right w:val="none" w:sz="0" w:space="0" w:color="auto"/>
          </w:divBdr>
        </w:div>
        <w:div w:id="141503748">
          <w:marLeft w:val="547"/>
          <w:marRight w:val="0"/>
          <w:marTop w:val="0"/>
          <w:marBottom w:val="0"/>
          <w:divBdr>
            <w:top w:val="none" w:sz="0" w:space="0" w:color="auto"/>
            <w:left w:val="none" w:sz="0" w:space="0" w:color="auto"/>
            <w:bottom w:val="none" w:sz="0" w:space="0" w:color="auto"/>
            <w:right w:val="none" w:sz="0" w:space="0" w:color="auto"/>
          </w:divBdr>
        </w:div>
        <w:div w:id="1846286827">
          <w:marLeft w:val="547"/>
          <w:marRight w:val="0"/>
          <w:marTop w:val="0"/>
          <w:marBottom w:val="0"/>
          <w:divBdr>
            <w:top w:val="none" w:sz="0" w:space="0" w:color="auto"/>
            <w:left w:val="none" w:sz="0" w:space="0" w:color="auto"/>
            <w:bottom w:val="none" w:sz="0" w:space="0" w:color="auto"/>
            <w:right w:val="none" w:sz="0" w:space="0" w:color="auto"/>
          </w:divBdr>
        </w:div>
      </w:divsChild>
    </w:div>
    <w:div w:id="1895658816">
      <w:bodyDiv w:val="1"/>
      <w:marLeft w:val="0"/>
      <w:marRight w:val="0"/>
      <w:marTop w:val="0"/>
      <w:marBottom w:val="0"/>
      <w:divBdr>
        <w:top w:val="none" w:sz="0" w:space="0" w:color="auto"/>
        <w:left w:val="none" w:sz="0" w:space="0" w:color="auto"/>
        <w:bottom w:val="none" w:sz="0" w:space="0" w:color="auto"/>
        <w:right w:val="none" w:sz="0" w:space="0" w:color="auto"/>
      </w:divBdr>
    </w:div>
    <w:div w:id="1993481375">
      <w:bodyDiv w:val="1"/>
      <w:marLeft w:val="0"/>
      <w:marRight w:val="0"/>
      <w:marTop w:val="0"/>
      <w:marBottom w:val="0"/>
      <w:divBdr>
        <w:top w:val="none" w:sz="0" w:space="0" w:color="auto"/>
        <w:left w:val="none" w:sz="0" w:space="0" w:color="auto"/>
        <w:bottom w:val="none" w:sz="0" w:space="0" w:color="auto"/>
        <w:right w:val="none" w:sz="0" w:space="0" w:color="auto"/>
      </w:divBdr>
    </w:div>
    <w:div w:id="2031909425">
      <w:bodyDiv w:val="1"/>
      <w:marLeft w:val="0"/>
      <w:marRight w:val="0"/>
      <w:marTop w:val="0"/>
      <w:marBottom w:val="0"/>
      <w:divBdr>
        <w:top w:val="none" w:sz="0" w:space="0" w:color="auto"/>
        <w:left w:val="none" w:sz="0" w:space="0" w:color="auto"/>
        <w:bottom w:val="none" w:sz="0" w:space="0" w:color="auto"/>
        <w:right w:val="none" w:sz="0" w:space="0" w:color="auto"/>
      </w:divBdr>
    </w:div>
    <w:div w:id="2050496598">
      <w:bodyDiv w:val="1"/>
      <w:marLeft w:val="0"/>
      <w:marRight w:val="0"/>
      <w:marTop w:val="0"/>
      <w:marBottom w:val="0"/>
      <w:divBdr>
        <w:top w:val="none" w:sz="0" w:space="0" w:color="auto"/>
        <w:left w:val="none" w:sz="0" w:space="0" w:color="auto"/>
        <w:bottom w:val="none" w:sz="0" w:space="0" w:color="auto"/>
        <w:right w:val="none" w:sz="0" w:space="0" w:color="auto"/>
      </w:divBdr>
    </w:div>
    <w:div w:id="2059817149">
      <w:bodyDiv w:val="1"/>
      <w:marLeft w:val="0"/>
      <w:marRight w:val="0"/>
      <w:marTop w:val="0"/>
      <w:marBottom w:val="0"/>
      <w:divBdr>
        <w:top w:val="none" w:sz="0" w:space="0" w:color="auto"/>
        <w:left w:val="none" w:sz="0" w:space="0" w:color="auto"/>
        <w:bottom w:val="none" w:sz="0" w:space="0" w:color="auto"/>
        <w:right w:val="none" w:sz="0" w:space="0" w:color="auto"/>
      </w:divBdr>
    </w:div>
    <w:div w:id="21123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ima.ca/fr/devenir-membre-adhesion-annuelle" TargetMode="External"/><Relationship Id="rId13" Type="http://schemas.openxmlformats.org/officeDocument/2006/relationships/hyperlink" Target="mailto:sebastien.garbarino@prima.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lefevre@prima.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ylvie.dufort@prima.ca"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tephane.ruggeri@prima.c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ichel.lefevre@prima.ca" TargetMode="External"/><Relationship Id="rId1" Type="http://schemas.openxmlformats.org/officeDocument/2006/relationships/hyperlink" Target="https://www.economie.gouv.qc.ca/bibliotheques/programmes/mesures-fiscales/reconnaissance-des-centres-de-recherche-publics-admissibles/liste-des-centres-de-recherche-publics-admissib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DC266-2829-4EAB-B395-7AF01AC1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3198</Words>
  <Characters>17593</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Guide d'instructions</vt:lpstr>
    </vt:vector>
  </TitlesOfParts>
  <Company>Microsoft</Company>
  <LinksUpToDate>false</LinksUpToDate>
  <CharactersWithSpaces>20750</CharactersWithSpaces>
  <SharedDoc>false</SharedDoc>
  <HLinks>
    <vt:vector size="12" baseType="variant">
      <vt:variant>
        <vt:i4>6946825</vt:i4>
      </vt:variant>
      <vt:variant>
        <vt:i4>3</vt:i4>
      </vt:variant>
      <vt:variant>
        <vt:i4>0</vt:i4>
      </vt:variant>
      <vt:variant>
        <vt:i4>5</vt:i4>
      </vt:variant>
      <vt:variant>
        <vt:lpwstr>mailto:sylvie.dufort@nanoquebec.ca</vt:lpwstr>
      </vt:variant>
      <vt:variant>
        <vt:lpwstr/>
      </vt:variant>
      <vt:variant>
        <vt:i4>4259923</vt:i4>
      </vt:variant>
      <vt:variant>
        <vt:i4>0</vt:i4>
      </vt:variant>
      <vt:variant>
        <vt:i4>0</vt:i4>
      </vt:variant>
      <vt:variant>
        <vt:i4>5</vt:i4>
      </vt:variant>
      <vt:variant>
        <vt:lpwstr>http://www.nanoquebec.ca/fr/appels-a-projets-en-cours.php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d'instructions</dc:title>
  <dc:creator>Sylvie Dufort</dc:creator>
  <cp:lastModifiedBy>michel lefèvre</cp:lastModifiedBy>
  <cp:revision>14</cp:revision>
  <cp:lastPrinted>2020-02-18T16:29:00Z</cp:lastPrinted>
  <dcterms:created xsi:type="dcterms:W3CDTF">2021-02-02T21:00:00Z</dcterms:created>
  <dcterms:modified xsi:type="dcterms:W3CDTF">2021-02-05T21:20:00Z</dcterms:modified>
</cp:coreProperties>
</file>